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5C" w:rsidRPr="00DE00F7" w:rsidRDefault="006D53D5" w:rsidP="008E055C">
      <w:pPr>
        <w:tabs>
          <w:tab w:val="left" w:pos="1134"/>
          <w:tab w:val="left" w:pos="2342"/>
          <w:tab w:val="left" w:pos="4536"/>
          <w:tab w:val="right" w:pos="8789"/>
        </w:tabs>
        <w:spacing w:line="360" w:lineRule="auto"/>
        <w:jc w:val="center"/>
        <w:rPr>
          <w:rFonts w:cs="Arial"/>
          <w:b/>
          <w:bCs/>
          <w:sz w:val="28"/>
        </w:rPr>
      </w:pPr>
      <w:r w:rsidRPr="00DE00F7">
        <w:rPr>
          <w:rFonts w:cs="Arial"/>
          <w:b/>
          <w:bCs/>
          <w:sz w:val="28"/>
        </w:rPr>
        <w:t xml:space="preserve">SEARCH </w:t>
      </w:r>
      <w:r w:rsidR="008E055C" w:rsidRPr="00DE00F7">
        <w:rPr>
          <w:rFonts w:cs="Arial"/>
          <w:b/>
          <w:bCs/>
          <w:sz w:val="28"/>
        </w:rPr>
        <w:t>ORDER</w:t>
      </w:r>
    </w:p>
    <w:p w:rsidR="00DE00F7" w:rsidRPr="00DE00F7" w:rsidRDefault="00DE00F7" w:rsidP="006C3420">
      <w:pPr>
        <w:tabs>
          <w:tab w:val="left" w:pos="1134"/>
          <w:tab w:val="left" w:pos="2342"/>
          <w:tab w:val="left" w:pos="4536"/>
          <w:tab w:val="right" w:pos="8789"/>
        </w:tabs>
        <w:spacing w:line="360" w:lineRule="auto"/>
        <w:jc w:val="left"/>
        <w:rPr>
          <w:rFonts w:cs="Arial"/>
          <w:b/>
          <w:bCs/>
          <w:sz w:val="28"/>
        </w:rPr>
      </w:pPr>
    </w:p>
    <w:p w:rsidR="00DE00F7" w:rsidRPr="00DE00F7" w:rsidRDefault="00DE00F7" w:rsidP="00DE00F7">
      <w:pPr>
        <w:tabs>
          <w:tab w:val="left" w:pos="1134"/>
          <w:tab w:val="left" w:pos="2342"/>
          <w:tab w:val="left" w:pos="4536"/>
          <w:tab w:val="right" w:pos="8789"/>
        </w:tabs>
        <w:rPr>
          <w:rFonts w:cs="Calibri"/>
          <w:bCs/>
        </w:rPr>
      </w:pPr>
      <w:bookmarkStart w:id="0" w:name="_Hlk31959557"/>
      <w:r w:rsidRPr="00DE00F7">
        <w:rPr>
          <w:rFonts w:cs="Calibri"/>
          <w:iCs/>
        </w:rPr>
        <w:t>[</w:t>
      </w:r>
      <w:r w:rsidRPr="0012014E">
        <w:rPr>
          <w:rFonts w:cs="Calibri"/>
          <w:i/>
          <w:iCs/>
        </w:rPr>
        <w:t>SUPREME/DISTRICT/MAGISTRATES</w:t>
      </w:r>
      <w:r w:rsidRPr="00DE00F7">
        <w:rPr>
          <w:rFonts w:cs="Calibri"/>
          <w:iCs/>
        </w:rPr>
        <w:t xml:space="preserve">] </w:t>
      </w:r>
      <w:r w:rsidR="0012014E">
        <w:rPr>
          <w:rFonts w:cs="Calibri"/>
          <w:b/>
          <w:sz w:val="12"/>
        </w:rPr>
        <w:t>Delete all but one</w:t>
      </w:r>
      <w:r w:rsidRPr="00DE00F7">
        <w:rPr>
          <w:rFonts w:cs="Calibri"/>
          <w:b/>
          <w:sz w:val="12"/>
        </w:rPr>
        <w:t xml:space="preserve"> </w:t>
      </w:r>
      <w:r w:rsidRPr="00DE00F7">
        <w:rPr>
          <w:rFonts w:cs="Calibri"/>
          <w:iCs/>
        </w:rPr>
        <w:t xml:space="preserve">COURT </w:t>
      </w:r>
      <w:r w:rsidRPr="00DE00F7">
        <w:rPr>
          <w:rFonts w:cs="Calibri"/>
          <w:bCs/>
        </w:rPr>
        <w:t xml:space="preserve">OF SOUTH AUSTRALIA </w:t>
      </w:r>
    </w:p>
    <w:p w:rsidR="00197CD0" w:rsidRDefault="00197CD0" w:rsidP="00DE00F7">
      <w:pPr>
        <w:tabs>
          <w:tab w:val="left" w:pos="1134"/>
          <w:tab w:val="left" w:pos="2342"/>
          <w:tab w:val="left" w:pos="4536"/>
          <w:tab w:val="right" w:pos="8789"/>
        </w:tabs>
        <w:rPr>
          <w:rFonts w:cs="Calibri"/>
          <w:iCs/>
        </w:rPr>
      </w:pPr>
      <w:r w:rsidRPr="00DE00F7">
        <w:rPr>
          <w:rFonts w:cs="Calibri"/>
          <w:iCs/>
        </w:rPr>
        <w:t>[</w:t>
      </w:r>
      <w:r>
        <w:rPr>
          <w:rFonts w:cs="Calibri"/>
          <w:i/>
          <w:iCs/>
        </w:rPr>
        <w:t>COURT OF APPEAL</w:t>
      </w:r>
      <w:r w:rsidRPr="00DE00F7">
        <w:rPr>
          <w:rFonts w:cs="Calibri"/>
          <w:iCs/>
        </w:rPr>
        <w:t xml:space="preserve">] </w:t>
      </w:r>
      <w:r>
        <w:rPr>
          <w:rFonts w:cs="Calibri"/>
          <w:b/>
          <w:sz w:val="12"/>
        </w:rPr>
        <w:t>If applicable</w:t>
      </w:r>
      <w:r w:rsidRPr="00DE00F7">
        <w:rPr>
          <w:rFonts w:cs="Calibri"/>
          <w:iCs/>
        </w:rPr>
        <w:t xml:space="preserve"> </w:t>
      </w:r>
    </w:p>
    <w:p w:rsidR="00DE00F7" w:rsidRPr="00DE00F7" w:rsidRDefault="00DE00F7" w:rsidP="00DE00F7">
      <w:pPr>
        <w:tabs>
          <w:tab w:val="left" w:pos="1134"/>
          <w:tab w:val="left" w:pos="2342"/>
          <w:tab w:val="left" w:pos="4536"/>
          <w:tab w:val="right" w:pos="8789"/>
        </w:tabs>
        <w:rPr>
          <w:rFonts w:cs="Calibri"/>
          <w:iCs/>
        </w:rPr>
      </w:pPr>
      <w:r w:rsidRPr="00DE00F7">
        <w:rPr>
          <w:rFonts w:cs="Calibri"/>
          <w:iCs/>
        </w:rPr>
        <w:t>CIVIL JURISDICTION</w:t>
      </w:r>
    </w:p>
    <w:p w:rsidR="00DE00F7" w:rsidRPr="00DE00F7" w:rsidRDefault="00DE00F7" w:rsidP="00DE00F7">
      <w:pPr>
        <w:tabs>
          <w:tab w:val="left" w:pos="1134"/>
          <w:tab w:val="left" w:pos="2342"/>
          <w:tab w:val="left" w:pos="4536"/>
          <w:tab w:val="right" w:pos="8789"/>
        </w:tabs>
        <w:rPr>
          <w:rFonts w:cs="Calibri"/>
          <w:iCs/>
        </w:rPr>
      </w:pPr>
      <w:r w:rsidRPr="00DE00F7">
        <w:rPr>
          <w:rFonts w:cs="Calibri"/>
          <w:iCs/>
        </w:rPr>
        <w:t>[</w:t>
      </w:r>
      <w:bookmarkStart w:id="1" w:name="_GoBack"/>
      <w:bookmarkEnd w:id="1"/>
      <w:r w:rsidRPr="0012014E">
        <w:rPr>
          <w:rFonts w:cs="Calibri"/>
          <w:i/>
          <w:iCs/>
        </w:rPr>
        <w:t>MINOR CIVIL</w:t>
      </w:r>
      <w:r w:rsidRPr="00DE00F7">
        <w:rPr>
          <w:rFonts w:cs="Calibri"/>
          <w:iCs/>
        </w:rPr>
        <w:t xml:space="preserve">] </w:t>
      </w:r>
      <w:r w:rsidR="0012014E">
        <w:rPr>
          <w:rFonts w:cs="Calibri"/>
          <w:b/>
          <w:sz w:val="12"/>
        </w:rPr>
        <w:t>If applicable</w:t>
      </w:r>
    </w:p>
    <w:p w:rsidR="00DE00F7" w:rsidRPr="00DE00F7" w:rsidRDefault="00DE00F7" w:rsidP="006C3420">
      <w:pPr>
        <w:tabs>
          <w:tab w:val="left" w:pos="1134"/>
          <w:tab w:val="left" w:pos="2342"/>
          <w:tab w:val="left" w:pos="4536"/>
          <w:tab w:val="right" w:pos="8789"/>
        </w:tabs>
        <w:spacing w:after="240"/>
        <w:rPr>
          <w:rFonts w:cs="Calibri"/>
          <w:iCs/>
        </w:rPr>
      </w:pPr>
      <w:r w:rsidRPr="00DE00F7">
        <w:rPr>
          <w:rFonts w:cs="Calibri"/>
          <w:iCs/>
        </w:rPr>
        <w:t>[</w:t>
      </w:r>
      <w:r w:rsidRPr="00DE00F7">
        <w:rPr>
          <w:rFonts w:cs="Calibri"/>
          <w:i/>
          <w:iCs/>
        </w:rPr>
        <w:t>NAME OF LIST</w:t>
      </w:r>
      <w:r w:rsidRPr="00DE00F7">
        <w:rPr>
          <w:rFonts w:cs="Calibri"/>
          <w:iCs/>
        </w:rPr>
        <w:t xml:space="preserve">] LIST </w:t>
      </w:r>
      <w:r w:rsidR="0012014E">
        <w:rPr>
          <w:rFonts w:cs="Calibri"/>
          <w:b/>
          <w:sz w:val="12"/>
        </w:rPr>
        <w:t>If applicable</w:t>
      </w:r>
    </w:p>
    <w:bookmarkEnd w:id="0"/>
    <w:p w:rsidR="008E055C" w:rsidRPr="00DE00F7" w:rsidRDefault="008E055C" w:rsidP="006C3420">
      <w:pPr>
        <w:tabs>
          <w:tab w:val="left" w:pos="1134"/>
          <w:tab w:val="left" w:pos="2342"/>
          <w:tab w:val="left" w:pos="4536"/>
          <w:tab w:val="right" w:pos="8789"/>
        </w:tabs>
        <w:spacing w:after="480"/>
        <w:rPr>
          <w:rFonts w:cs="Arial"/>
          <w:b/>
          <w:bCs/>
        </w:rPr>
      </w:pPr>
      <w:r w:rsidRPr="00DE00F7">
        <w:rPr>
          <w:rFonts w:cs="Arial"/>
          <w:b/>
          <w:sz w:val="12"/>
        </w:rPr>
        <w:t>Please specify the Fu</w:t>
      </w:r>
      <w:r w:rsidR="00C90E79">
        <w:rPr>
          <w:rFonts w:cs="Arial"/>
          <w:b/>
          <w:sz w:val="12"/>
        </w:rPr>
        <w:t>ll Name including capacity (eg</w:t>
      </w:r>
      <w:r w:rsidRPr="00DE00F7">
        <w:rPr>
          <w:rFonts w:cs="Arial"/>
          <w:b/>
          <w:sz w:val="12"/>
        </w:rPr>
        <w:t xml:space="preserve"> Administrator, Liquidator, Trustee) and Litigation Guardian Name (if applicable) for each </w:t>
      </w:r>
      <w:r w:rsidR="00C81417" w:rsidRPr="00DE00F7">
        <w:rPr>
          <w:rFonts w:cs="Arial"/>
          <w:b/>
          <w:sz w:val="12"/>
        </w:rPr>
        <w:t>party</w:t>
      </w:r>
      <w:r w:rsidRPr="00DE00F7">
        <w:rPr>
          <w:rFonts w:cs="Arial"/>
          <w:b/>
          <w:sz w:val="12"/>
        </w:rPr>
        <w:t>. Each party should include a party number</w:t>
      </w:r>
      <w:r w:rsidR="00C81417" w:rsidRPr="00DE00F7">
        <w:rPr>
          <w:rFonts w:cs="Arial"/>
          <w:b/>
          <w:sz w:val="12"/>
        </w:rPr>
        <w:t xml:space="preserve"> if more than one</w:t>
      </w:r>
      <w:r w:rsidR="00DE00F7" w:rsidRPr="00DE00F7">
        <w:rPr>
          <w:rFonts w:cs="Arial"/>
          <w:b/>
          <w:sz w:val="12"/>
        </w:rPr>
        <w:t xml:space="preserve"> party of the same type</w:t>
      </w:r>
      <w:r w:rsidRPr="00DE00F7">
        <w:rPr>
          <w:rFonts w:cs="Arial"/>
          <w:b/>
          <w:sz w:val="12"/>
        </w:rPr>
        <w:t>.</w:t>
      </w:r>
    </w:p>
    <w:p w:rsidR="008E055C" w:rsidRPr="00DE00F7" w:rsidRDefault="008E055C" w:rsidP="008E055C">
      <w:pPr>
        <w:tabs>
          <w:tab w:val="left" w:pos="1134"/>
          <w:tab w:val="left" w:pos="2342"/>
          <w:tab w:val="left" w:pos="4536"/>
          <w:tab w:val="right" w:pos="8789"/>
        </w:tabs>
        <w:rPr>
          <w:rFonts w:cs="Arial"/>
          <w:b/>
          <w:bCs/>
        </w:rPr>
      </w:pPr>
    </w:p>
    <w:p w:rsidR="008E055C" w:rsidRPr="00DE00F7" w:rsidRDefault="00C90E79" w:rsidP="006C3420">
      <w:pPr>
        <w:tabs>
          <w:tab w:val="left" w:pos="1134"/>
          <w:tab w:val="left" w:pos="2342"/>
          <w:tab w:val="left" w:pos="4536"/>
          <w:tab w:val="right" w:pos="8789"/>
        </w:tabs>
        <w:spacing w:after="480"/>
        <w:rPr>
          <w:rFonts w:cs="Arial"/>
          <w:bCs/>
        </w:rPr>
      </w:pPr>
      <w:bookmarkStart w:id="2" w:name="_Hlk18504524"/>
      <w:r>
        <w:rPr>
          <w:rFonts w:cs="Arial"/>
          <w:bCs/>
        </w:rPr>
        <w:t>First Applicant</w:t>
      </w:r>
    </w:p>
    <w:p w:rsidR="008E055C" w:rsidRPr="00DE00F7" w:rsidRDefault="008E055C" w:rsidP="008E055C">
      <w:pPr>
        <w:tabs>
          <w:tab w:val="left" w:pos="1134"/>
          <w:tab w:val="left" w:pos="2342"/>
          <w:tab w:val="left" w:pos="4536"/>
          <w:tab w:val="right" w:pos="8789"/>
        </w:tabs>
        <w:rPr>
          <w:rFonts w:cs="Arial"/>
          <w:b/>
          <w:bCs/>
        </w:rPr>
      </w:pPr>
    </w:p>
    <w:p w:rsidR="008E055C" w:rsidRPr="00DE00F7" w:rsidRDefault="00C90E79" w:rsidP="006C3420">
      <w:pPr>
        <w:tabs>
          <w:tab w:val="left" w:pos="1134"/>
          <w:tab w:val="left" w:pos="2342"/>
          <w:tab w:val="left" w:pos="4536"/>
          <w:tab w:val="right" w:pos="8789"/>
        </w:tabs>
        <w:spacing w:after="480"/>
        <w:rPr>
          <w:rFonts w:cs="Arial"/>
          <w:bCs/>
        </w:rPr>
      </w:pPr>
      <w:r>
        <w:rPr>
          <w:rFonts w:cs="Arial"/>
          <w:bCs/>
        </w:rPr>
        <w:t>First Respondent</w:t>
      </w:r>
    </w:p>
    <w:p w:rsidR="008E055C" w:rsidRPr="00DE00F7" w:rsidRDefault="008E055C" w:rsidP="008E055C">
      <w:pPr>
        <w:tabs>
          <w:tab w:val="left" w:pos="1134"/>
          <w:tab w:val="left" w:pos="2342"/>
          <w:tab w:val="left" w:pos="4536"/>
          <w:tab w:val="right" w:pos="8789"/>
        </w:tabs>
        <w:rPr>
          <w:rFonts w:cs="Arial"/>
          <w:b/>
          <w:bCs/>
        </w:rPr>
      </w:pPr>
    </w:p>
    <w:p w:rsidR="008E055C" w:rsidRPr="00DE00F7" w:rsidRDefault="00C90E79" w:rsidP="006C3420">
      <w:pPr>
        <w:tabs>
          <w:tab w:val="left" w:pos="1134"/>
          <w:tab w:val="left" w:pos="2342"/>
          <w:tab w:val="left" w:pos="4536"/>
          <w:tab w:val="right" w:pos="8789"/>
        </w:tabs>
        <w:spacing w:after="720"/>
        <w:rPr>
          <w:rFonts w:cs="Arial"/>
          <w:bCs/>
        </w:rPr>
      </w:pPr>
      <w:r>
        <w:rPr>
          <w:rFonts w:cs="Arial"/>
          <w:bCs/>
        </w:rPr>
        <w:t xml:space="preserve">First </w:t>
      </w:r>
      <w:r w:rsidR="008E055C" w:rsidRPr="00DE00F7">
        <w:rPr>
          <w:rFonts w:cs="Arial"/>
          <w:bCs/>
        </w:rPr>
        <w:t>Interested Party</w:t>
      </w:r>
    </w:p>
    <w:tbl>
      <w:tblPr>
        <w:tblStyle w:val="TableGrid"/>
        <w:tblW w:w="5000" w:type="pct"/>
        <w:tblLook w:val="04A0" w:firstRow="1" w:lastRow="0" w:firstColumn="1" w:lastColumn="0" w:noHBand="0" w:noVBand="1"/>
      </w:tblPr>
      <w:tblGrid>
        <w:gridCol w:w="10457"/>
      </w:tblGrid>
      <w:tr w:rsidR="008E055C" w:rsidRPr="00DE00F7" w:rsidTr="009E665D">
        <w:tc>
          <w:tcPr>
            <w:tcW w:w="5000" w:type="pct"/>
          </w:tcPr>
          <w:bookmarkEnd w:id="2"/>
          <w:p w:rsidR="008E055C" w:rsidRDefault="008E055C" w:rsidP="00B45CC9">
            <w:pPr>
              <w:spacing w:before="120" w:after="240"/>
              <w:rPr>
                <w:rFonts w:cs="Arial"/>
                <w:b/>
              </w:rPr>
            </w:pPr>
            <w:r w:rsidRPr="00DE00F7">
              <w:rPr>
                <w:rFonts w:cs="Arial"/>
                <w:b/>
              </w:rPr>
              <w:t>Introduction</w:t>
            </w:r>
          </w:p>
          <w:p w:rsidR="00AC3F37" w:rsidRPr="00DE00F7" w:rsidRDefault="00AC3F37" w:rsidP="00B45CC9">
            <w:pPr>
              <w:spacing w:before="120" w:after="240"/>
              <w:rPr>
                <w:rFonts w:cs="Arial"/>
                <w:b/>
              </w:rPr>
            </w:pPr>
          </w:p>
          <w:p w:rsidR="008E055C" w:rsidRPr="00DE00F7" w:rsidRDefault="008E055C" w:rsidP="00B45CC9">
            <w:pPr>
              <w:rPr>
                <w:rFonts w:cs="Arial"/>
                <w:b/>
              </w:rPr>
            </w:pPr>
            <w:r w:rsidRPr="00DE00F7">
              <w:rPr>
                <w:rFonts w:cs="Arial"/>
                <w:b/>
              </w:rPr>
              <w:t>Hearing</w:t>
            </w:r>
          </w:p>
          <w:p w:rsidR="008E055C" w:rsidRPr="00AC3F37" w:rsidRDefault="008E055C" w:rsidP="00B45CC9">
            <w:pPr>
              <w:widowControl w:val="0"/>
              <w:spacing w:before="120"/>
              <w:jc w:val="left"/>
              <w:rPr>
                <w:rFonts w:cs="Arial"/>
                <w:i/>
              </w:rPr>
            </w:pPr>
            <w:r w:rsidRPr="00DE00F7">
              <w:rPr>
                <w:rFonts w:cs="Arial"/>
                <w:szCs w:val="22"/>
              </w:rPr>
              <w:t xml:space="preserve">Hearing </w:t>
            </w:r>
            <w:r w:rsidRPr="00AC3F37">
              <w:rPr>
                <w:rFonts w:cs="Arial"/>
              </w:rPr>
              <w:t>Location: [</w:t>
            </w:r>
            <w:r w:rsidRPr="00AC3F37">
              <w:rPr>
                <w:rFonts w:cs="Arial"/>
                <w:i/>
              </w:rPr>
              <w:t>suburb</w:t>
            </w:r>
            <w:r w:rsidRPr="00AC3F37">
              <w:rPr>
                <w:rFonts w:cs="Arial"/>
              </w:rPr>
              <w:t>]</w:t>
            </w:r>
          </w:p>
          <w:p w:rsidR="008E055C" w:rsidRPr="00AC3F37" w:rsidRDefault="008E055C" w:rsidP="00B45CC9">
            <w:pPr>
              <w:widowControl w:val="0"/>
              <w:jc w:val="left"/>
              <w:rPr>
                <w:rFonts w:eastAsia="Arial" w:cs="Arial"/>
              </w:rPr>
            </w:pPr>
            <w:r w:rsidRPr="00AC3F37">
              <w:rPr>
                <w:rFonts w:eastAsia="Arial" w:cs="Arial"/>
              </w:rPr>
              <w:t>[</w:t>
            </w:r>
            <w:r w:rsidRPr="00AC3F37">
              <w:rPr>
                <w:rFonts w:eastAsia="Arial" w:cs="Arial"/>
                <w:i/>
              </w:rPr>
              <w:t>Hearing date</w:t>
            </w:r>
            <w:r w:rsidRPr="00AC3F37">
              <w:rPr>
                <w:rFonts w:eastAsia="Arial" w:cs="Arial"/>
              </w:rPr>
              <w:t>] [</w:t>
            </w:r>
            <w:r w:rsidRPr="00AC3F37">
              <w:rPr>
                <w:rFonts w:eastAsia="Arial" w:cs="Arial"/>
                <w:i/>
              </w:rPr>
              <w:t>Listed starting time</w:t>
            </w:r>
            <w:r w:rsidRPr="00AC3F37">
              <w:rPr>
                <w:rFonts w:eastAsia="Arial" w:cs="Arial"/>
              </w:rPr>
              <w:t>]</w:t>
            </w:r>
            <w:r w:rsidRPr="00AC3F37" w:rsidDel="00A95CDA">
              <w:rPr>
                <w:rFonts w:eastAsia="Arial" w:cs="Arial"/>
              </w:rPr>
              <w:t xml:space="preserve"> </w:t>
            </w:r>
          </w:p>
          <w:p w:rsidR="008E055C" w:rsidRPr="00AC3F37" w:rsidRDefault="008E055C" w:rsidP="00B45CC9">
            <w:pPr>
              <w:widowControl w:val="0"/>
              <w:spacing w:before="240" w:after="240"/>
              <w:jc w:val="left"/>
              <w:rPr>
                <w:rFonts w:eastAsia="Arial" w:cs="Arial"/>
                <w:i/>
              </w:rPr>
            </w:pPr>
            <w:r w:rsidRPr="00AC3F37">
              <w:rPr>
                <w:rFonts w:cs="Arial"/>
              </w:rPr>
              <w:t>[</w:t>
            </w:r>
            <w:r w:rsidRPr="00AC3F37">
              <w:rPr>
                <w:rFonts w:cs="Arial"/>
                <w:i/>
              </w:rPr>
              <w:t>Presiding Officer</w:t>
            </w:r>
            <w:r w:rsidRPr="00AC3F37">
              <w:rPr>
                <w:rFonts w:cs="Arial"/>
              </w:rPr>
              <w:t>]</w:t>
            </w:r>
          </w:p>
          <w:p w:rsidR="008E055C" w:rsidRPr="00DE00F7" w:rsidRDefault="008E055C" w:rsidP="00B45CC9">
            <w:pPr>
              <w:rPr>
                <w:rFonts w:eastAsia="Arial" w:cs="Arial"/>
              </w:rPr>
            </w:pPr>
            <w:r w:rsidRPr="00DE00F7">
              <w:rPr>
                <w:rFonts w:cs="Arial"/>
              </w:rPr>
              <w:t xml:space="preserve">Application made by: </w:t>
            </w:r>
          </w:p>
          <w:p w:rsidR="008E055C" w:rsidRPr="00DE00F7" w:rsidRDefault="008E055C" w:rsidP="00B45CC9">
            <w:pPr>
              <w:widowControl w:val="0"/>
              <w:spacing w:before="240" w:after="240"/>
              <w:jc w:val="left"/>
              <w:rPr>
                <w:rFonts w:cs="Arial"/>
                <w:b/>
              </w:rPr>
            </w:pPr>
            <w:r w:rsidRPr="00DE00F7">
              <w:rPr>
                <w:rFonts w:cs="Arial"/>
                <w:b/>
              </w:rPr>
              <w:t>Appearances</w:t>
            </w:r>
          </w:p>
          <w:p w:rsidR="008E055C" w:rsidRPr="00AC3F37" w:rsidRDefault="008E055C" w:rsidP="00B45CC9">
            <w:pPr>
              <w:widowControl w:val="0"/>
              <w:jc w:val="left"/>
              <w:rPr>
                <w:rFonts w:cs="Arial"/>
                <w:szCs w:val="18"/>
              </w:rPr>
            </w:pPr>
            <w:r w:rsidRPr="00AC3F37">
              <w:rPr>
                <w:rFonts w:cs="Arial"/>
                <w:szCs w:val="18"/>
              </w:rPr>
              <w:t>[</w:t>
            </w:r>
            <w:r w:rsidRPr="00AC3F37">
              <w:rPr>
                <w:rFonts w:cs="Arial"/>
                <w:i/>
                <w:szCs w:val="18"/>
              </w:rPr>
              <w:t>Applicant Appearance Information</w:t>
            </w:r>
            <w:r w:rsidRPr="00AC3F37">
              <w:rPr>
                <w:rFonts w:cs="Arial"/>
                <w:szCs w:val="18"/>
              </w:rPr>
              <w:t>]</w:t>
            </w:r>
          </w:p>
          <w:p w:rsidR="008E055C" w:rsidRPr="00AC3F37" w:rsidRDefault="008E055C" w:rsidP="00B45CC9">
            <w:pPr>
              <w:widowControl w:val="0"/>
              <w:jc w:val="left"/>
              <w:rPr>
                <w:rFonts w:cs="Arial"/>
                <w:szCs w:val="18"/>
              </w:rPr>
            </w:pPr>
            <w:r w:rsidRPr="00AC3F37">
              <w:rPr>
                <w:rFonts w:cs="Arial"/>
                <w:szCs w:val="18"/>
              </w:rPr>
              <w:t>[</w:t>
            </w:r>
            <w:r w:rsidRPr="00AC3F37">
              <w:rPr>
                <w:rFonts w:cs="Arial"/>
                <w:i/>
                <w:szCs w:val="18"/>
              </w:rPr>
              <w:t>Respondent Appearance Information</w:t>
            </w:r>
            <w:r w:rsidRPr="00AC3F37">
              <w:rPr>
                <w:rFonts w:cs="Arial"/>
                <w:szCs w:val="18"/>
              </w:rPr>
              <w:t>]</w:t>
            </w:r>
          </w:p>
          <w:p w:rsidR="008E055C" w:rsidRPr="00AC3F37" w:rsidRDefault="008E055C" w:rsidP="00B45CC9">
            <w:pPr>
              <w:widowControl w:val="0"/>
              <w:jc w:val="left"/>
              <w:rPr>
                <w:rFonts w:cs="Arial"/>
                <w:szCs w:val="18"/>
              </w:rPr>
            </w:pPr>
            <w:r w:rsidRPr="00AC3F37">
              <w:rPr>
                <w:rFonts w:cs="Arial"/>
                <w:szCs w:val="18"/>
              </w:rPr>
              <w:t>[</w:t>
            </w:r>
            <w:r w:rsidRPr="00AC3F37">
              <w:rPr>
                <w:rFonts w:cs="Arial"/>
                <w:i/>
                <w:szCs w:val="18"/>
              </w:rPr>
              <w:t>Third Party Appearance Information</w:t>
            </w:r>
            <w:r w:rsidRPr="00AC3F37">
              <w:rPr>
                <w:rFonts w:cs="Arial"/>
                <w:szCs w:val="18"/>
              </w:rPr>
              <w:t>]</w:t>
            </w:r>
          </w:p>
          <w:p w:rsidR="008E055C" w:rsidRPr="00AC3F37" w:rsidRDefault="008E055C" w:rsidP="00B45CC9">
            <w:pPr>
              <w:widowControl w:val="0"/>
              <w:jc w:val="left"/>
              <w:rPr>
                <w:rFonts w:cs="Arial"/>
                <w:szCs w:val="18"/>
              </w:rPr>
            </w:pPr>
            <w:r w:rsidRPr="00AC3F37">
              <w:rPr>
                <w:rFonts w:cs="Arial"/>
                <w:szCs w:val="18"/>
              </w:rPr>
              <w:t>[</w:t>
            </w:r>
            <w:r w:rsidRPr="00AC3F37">
              <w:rPr>
                <w:rFonts w:cs="Arial"/>
                <w:i/>
                <w:szCs w:val="18"/>
              </w:rPr>
              <w:t>Interested Party Appearance Information</w:t>
            </w:r>
            <w:r w:rsidRPr="00AC3F37">
              <w:rPr>
                <w:rFonts w:cs="Arial"/>
                <w:szCs w:val="18"/>
              </w:rPr>
              <w:t>]</w:t>
            </w:r>
          </w:p>
          <w:p w:rsidR="008E055C" w:rsidRPr="00DE00F7" w:rsidRDefault="008E055C" w:rsidP="00B45CC9">
            <w:pPr>
              <w:spacing w:before="240" w:after="240"/>
              <w:rPr>
                <w:rFonts w:cs="Arial"/>
                <w:b/>
              </w:rPr>
            </w:pPr>
            <w:r w:rsidRPr="00DE00F7">
              <w:rPr>
                <w:rFonts w:cs="Arial"/>
                <w:b/>
              </w:rPr>
              <w:t>Recitals</w:t>
            </w:r>
          </w:p>
          <w:p w:rsidR="008E055C" w:rsidRPr="00DE00F7" w:rsidRDefault="006D53D5" w:rsidP="00B45CC9">
            <w:pPr>
              <w:rPr>
                <w:rFonts w:cs="Arial"/>
                <w:spacing w:val="-3"/>
              </w:rPr>
            </w:pPr>
            <w:r w:rsidRPr="00DE00F7">
              <w:rPr>
                <w:rFonts w:cs="Arial"/>
                <w:spacing w:val="-3"/>
              </w:rPr>
              <w:t xml:space="preserve">This is a </w:t>
            </w:r>
            <w:r w:rsidRPr="00DE00F7">
              <w:rPr>
                <w:rFonts w:cs="Arial"/>
                <w:iCs/>
                <w:spacing w:val="-3"/>
              </w:rPr>
              <w:t>search order</w:t>
            </w:r>
            <w:r w:rsidRPr="00DE00F7">
              <w:rPr>
                <w:rFonts w:cs="Arial"/>
                <w:spacing w:val="-3"/>
              </w:rPr>
              <w:t xml:space="preserve"> </w:t>
            </w:r>
            <w:r w:rsidRPr="00AC3F37">
              <w:rPr>
                <w:rFonts w:cs="Arial"/>
                <w:spacing w:val="-3"/>
              </w:rPr>
              <w:t xml:space="preserve">made against </w:t>
            </w:r>
            <w:r w:rsidRPr="00AC3F37">
              <w:rPr>
                <w:rFonts w:eastAsia="Arial" w:cs="Arial"/>
              </w:rPr>
              <w:t>[</w:t>
            </w:r>
            <w:r w:rsidRPr="00AC3F37">
              <w:rPr>
                <w:rFonts w:eastAsia="Arial" w:cs="Arial"/>
                <w:i/>
              </w:rPr>
              <w:t>Party title</w:t>
            </w:r>
            <w:r w:rsidRPr="00AC3F37">
              <w:rPr>
                <w:rFonts w:eastAsia="Arial" w:cs="Arial"/>
              </w:rPr>
              <w:t>] [</w:t>
            </w:r>
            <w:r w:rsidRPr="00AC3F37">
              <w:rPr>
                <w:rFonts w:eastAsia="Arial" w:cs="Arial"/>
                <w:i/>
              </w:rPr>
              <w:t>name of person against whom order is made</w:t>
            </w:r>
            <w:r w:rsidRPr="00AC3F37">
              <w:rPr>
                <w:rFonts w:eastAsia="Arial" w:cs="Arial"/>
              </w:rPr>
              <w:t xml:space="preserve">] </w:t>
            </w:r>
            <w:r w:rsidRPr="00AC3F37">
              <w:rPr>
                <w:rFonts w:cs="Arial"/>
                <w:spacing w:val="-3"/>
              </w:rPr>
              <w:t>at a hearing without notice after the Court was given the undertakings set out in Schedule B to this order and after the Court</w:t>
            </w:r>
            <w:r w:rsidRPr="00DE00F7">
              <w:rPr>
                <w:rFonts w:cs="Arial"/>
                <w:spacing w:val="-3"/>
              </w:rPr>
              <w:t xml:space="preserve"> read the affidavits listed in Schedule C to this order.</w:t>
            </w:r>
          </w:p>
          <w:p w:rsidR="008E055C" w:rsidRPr="00DE00F7" w:rsidRDefault="008E055C" w:rsidP="00B45CC9">
            <w:pPr>
              <w:spacing w:before="240"/>
              <w:rPr>
                <w:rFonts w:cs="Arial"/>
              </w:rPr>
            </w:pPr>
            <w:r w:rsidRPr="00DE00F7">
              <w:rPr>
                <w:rFonts w:cs="Arial"/>
                <w:b/>
              </w:rPr>
              <w:t>Date of Order</w:t>
            </w:r>
            <w:r w:rsidRPr="00DE00F7">
              <w:rPr>
                <w:rFonts w:cs="Arial"/>
              </w:rPr>
              <w:t xml:space="preserve">: </w:t>
            </w:r>
          </w:p>
          <w:p w:rsidR="008E055C" w:rsidRPr="00DE00F7" w:rsidRDefault="008E055C" w:rsidP="009E665D">
            <w:pPr>
              <w:jc w:val="left"/>
              <w:rPr>
                <w:rFonts w:cs="Arial"/>
              </w:rPr>
            </w:pPr>
          </w:p>
        </w:tc>
      </w:tr>
    </w:tbl>
    <w:p w:rsidR="006D53D5" w:rsidRDefault="006D53D5" w:rsidP="00BA3E54">
      <w:pPr>
        <w:spacing w:before="120" w:after="120"/>
        <w:rPr>
          <w:rFonts w:cs="Arial"/>
          <w:b/>
        </w:rPr>
      </w:pPr>
    </w:p>
    <w:tbl>
      <w:tblPr>
        <w:tblStyle w:val="TableGrid"/>
        <w:tblW w:w="0" w:type="auto"/>
        <w:tblLook w:val="04A0" w:firstRow="1" w:lastRow="0" w:firstColumn="1" w:lastColumn="0" w:noHBand="0" w:noVBand="1"/>
      </w:tblPr>
      <w:tblGrid>
        <w:gridCol w:w="10457"/>
      </w:tblGrid>
      <w:tr w:rsidR="00B02C98" w:rsidRPr="00DE00F7" w:rsidTr="00FC4094">
        <w:tc>
          <w:tcPr>
            <w:tcW w:w="10457" w:type="dxa"/>
          </w:tcPr>
          <w:p w:rsidR="00B02C98" w:rsidRPr="00AC3F37" w:rsidRDefault="00B02C98" w:rsidP="00B45CC9">
            <w:pPr>
              <w:keepNext/>
              <w:overflowPunct/>
              <w:spacing w:before="120" w:after="240"/>
              <w:jc w:val="left"/>
              <w:textAlignment w:val="auto"/>
              <w:rPr>
                <w:rFonts w:cs="Arial"/>
                <w:b/>
                <w:szCs w:val="22"/>
                <w:lang w:eastAsia="en-AU"/>
              </w:rPr>
            </w:pPr>
            <w:r w:rsidRPr="00AC3F37">
              <w:rPr>
                <w:rFonts w:cs="Arial"/>
                <w:b/>
                <w:szCs w:val="22"/>
                <w:lang w:eastAsia="en-AU"/>
              </w:rPr>
              <w:lastRenderedPageBreak/>
              <w:t>Terms of Order</w:t>
            </w:r>
          </w:p>
          <w:p w:rsidR="00B45CC9" w:rsidRPr="00B45CC9" w:rsidRDefault="00B02C98" w:rsidP="00B45CC9">
            <w:pPr>
              <w:spacing w:after="240"/>
              <w:rPr>
                <w:rFonts w:cs="Arial"/>
                <w:spacing w:val="-3"/>
              </w:rPr>
            </w:pPr>
            <w:r w:rsidRPr="00DE00F7">
              <w:rPr>
                <w:rFonts w:cs="Arial"/>
                <w:spacing w:val="-3"/>
              </w:rPr>
              <w:t>It is ordered that:</w:t>
            </w:r>
          </w:p>
          <w:p w:rsidR="00B02C98" w:rsidRPr="00DE00F7" w:rsidRDefault="00B02C98" w:rsidP="00B45CC9">
            <w:pPr>
              <w:suppressAutoHyphens/>
              <w:spacing w:after="240"/>
              <w:rPr>
                <w:rFonts w:cs="Arial"/>
                <w:b/>
                <w:bCs/>
                <w:spacing w:val="-3"/>
              </w:rPr>
            </w:pPr>
            <w:r w:rsidRPr="00DE00F7">
              <w:rPr>
                <w:rFonts w:cs="Arial"/>
                <w:b/>
                <w:bCs/>
                <w:spacing w:val="-3"/>
              </w:rPr>
              <w:t>Introduction</w:t>
            </w:r>
          </w:p>
          <w:p w:rsidR="00B02C98" w:rsidRPr="00AC3F37" w:rsidRDefault="00B02C98" w:rsidP="00B45CC9">
            <w:pPr>
              <w:tabs>
                <w:tab w:val="left" w:pos="567"/>
              </w:tabs>
              <w:suppressAutoHyphens/>
              <w:ind w:left="1134" w:hanging="1134"/>
              <w:rPr>
                <w:rFonts w:cs="Arial"/>
                <w:spacing w:val="-3"/>
              </w:rPr>
            </w:pPr>
            <w:r w:rsidRPr="00DE00F7">
              <w:rPr>
                <w:rFonts w:cs="Arial"/>
                <w:spacing w:val="-3"/>
              </w:rPr>
              <w:t>1</w:t>
            </w:r>
            <w:r w:rsidRPr="00DE00F7">
              <w:rPr>
                <w:rFonts w:cs="Arial"/>
                <w:spacing w:val="-3"/>
              </w:rPr>
              <w:tab/>
              <w:t>(a)</w:t>
            </w:r>
            <w:r w:rsidR="00B45CC9">
              <w:rPr>
                <w:rFonts w:cs="Arial"/>
                <w:spacing w:val="-3"/>
              </w:rPr>
              <w:tab/>
            </w:r>
            <w:r w:rsidRPr="00DE00F7">
              <w:rPr>
                <w:rFonts w:cs="Arial"/>
                <w:spacing w:val="-3"/>
              </w:rPr>
              <w:t xml:space="preserve">The </w:t>
            </w:r>
            <w:r w:rsidRPr="00AC3F37">
              <w:rPr>
                <w:rFonts w:cs="Arial"/>
                <w:spacing w:val="-3"/>
              </w:rPr>
              <w:t>application for this order is made returnable immediately.</w:t>
            </w:r>
          </w:p>
          <w:p w:rsidR="00B02C98" w:rsidRPr="00AC3F37" w:rsidRDefault="00B02C98" w:rsidP="00B45CC9">
            <w:pPr>
              <w:suppressAutoHyphens/>
              <w:ind w:left="1134" w:hanging="567"/>
              <w:rPr>
                <w:rFonts w:cs="Arial"/>
                <w:spacing w:val="-3"/>
              </w:rPr>
            </w:pPr>
            <w:r w:rsidRPr="00AC3F37">
              <w:rPr>
                <w:rFonts w:cs="Arial"/>
                <w:spacing w:val="-3"/>
              </w:rPr>
              <w:t>(b)</w:t>
            </w:r>
            <w:r w:rsidR="00B45CC9" w:rsidRPr="00AC3F37">
              <w:rPr>
                <w:rFonts w:cs="Arial"/>
                <w:spacing w:val="-3"/>
              </w:rPr>
              <w:tab/>
            </w:r>
            <w:r w:rsidRPr="00AC3F37">
              <w:rPr>
                <w:rFonts w:cs="Arial"/>
                <w:spacing w:val="-3"/>
              </w:rPr>
              <w:t>The time for service of the application, supporting affidavits and originating process is abridged and service is</w:t>
            </w:r>
            <w:r w:rsidR="00B45CC9" w:rsidRPr="00AC3F37">
              <w:rPr>
                <w:rFonts w:cs="Arial"/>
                <w:spacing w:val="-3"/>
              </w:rPr>
              <w:t xml:space="preserve"> </w:t>
            </w:r>
            <w:r w:rsidR="00385CA5" w:rsidRPr="00AC3F37">
              <w:rPr>
                <w:rFonts w:cs="Arial"/>
                <w:spacing w:val="-3"/>
              </w:rPr>
              <w:t>to</w:t>
            </w:r>
            <w:r w:rsidRPr="00AC3F37">
              <w:rPr>
                <w:rFonts w:cs="Arial"/>
                <w:spacing w:val="-3"/>
              </w:rPr>
              <w:t xml:space="preserve"> be effected by</w:t>
            </w:r>
            <w:r w:rsidRPr="00AC3F37">
              <w:rPr>
                <w:rFonts w:cs="Arial"/>
              </w:rPr>
              <w:t xml:space="preserve"> </w:t>
            </w:r>
            <w:r w:rsidRPr="00AC3F37">
              <w:rPr>
                <w:rFonts w:eastAsia="Arial" w:cs="Arial"/>
              </w:rPr>
              <w:t>[</w:t>
            </w:r>
            <w:r w:rsidRPr="00AC3F37">
              <w:rPr>
                <w:rFonts w:eastAsia="Arial" w:cs="Arial"/>
                <w:i/>
              </w:rPr>
              <w:t>date and time</w:t>
            </w:r>
            <w:r w:rsidRPr="00AC3F37">
              <w:rPr>
                <w:rFonts w:eastAsia="Arial" w:cs="Arial"/>
              </w:rPr>
              <w:t>]</w:t>
            </w:r>
            <w:r w:rsidRPr="00AC3F37">
              <w:rPr>
                <w:rFonts w:cs="Arial"/>
                <w:spacing w:val="-3"/>
              </w:rPr>
              <w:t>.</w:t>
            </w:r>
          </w:p>
          <w:p w:rsidR="00B02C98" w:rsidRPr="00AC3F37" w:rsidRDefault="00B02C98" w:rsidP="00FD4F71">
            <w:pPr>
              <w:suppressAutoHyphens/>
              <w:spacing w:before="240"/>
              <w:ind w:left="567" w:hanging="567"/>
              <w:rPr>
                <w:rFonts w:cs="Arial"/>
                <w:spacing w:val="-3"/>
              </w:rPr>
            </w:pPr>
            <w:r w:rsidRPr="00AC3F37">
              <w:rPr>
                <w:rFonts w:cs="Arial"/>
                <w:spacing w:val="-3"/>
              </w:rPr>
              <w:t>2</w:t>
            </w:r>
            <w:r w:rsidRPr="00AC3F37">
              <w:rPr>
                <w:rFonts w:cs="Arial"/>
                <w:spacing w:val="-3"/>
              </w:rPr>
              <w:tab/>
              <w:t>Subject to paragraph 3 below, this order</w:t>
            </w:r>
            <w:r w:rsidR="00385CA5" w:rsidRPr="00AC3F37">
              <w:rPr>
                <w:rFonts w:cs="Arial"/>
                <w:spacing w:val="-3"/>
              </w:rPr>
              <w:t xml:space="preserve"> has effect up to and including</w:t>
            </w:r>
            <w:r w:rsidRPr="00AC3F37">
              <w:rPr>
                <w:rFonts w:cs="Arial"/>
              </w:rPr>
              <w:t xml:space="preserve"> </w:t>
            </w:r>
            <w:r w:rsidRPr="00AC3F37">
              <w:rPr>
                <w:rFonts w:eastAsia="Arial" w:cs="Arial"/>
              </w:rPr>
              <w:t>[</w:t>
            </w:r>
            <w:r w:rsidRPr="00AC3F37">
              <w:rPr>
                <w:rFonts w:eastAsia="Arial" w:cs="Arial"/>
                <w:i/>
              </w:rPr>
              <w:t>date</w:t>
            </w:r>
            <w:r w:rsidRPr="00AC3F37">
              <w:rPr>
                <w:rFonts w:eastAsia="Arial" w:cs="Arial"/>
              </w:rPr>
              <w:t>]</w:t>
            </w:r>
            <w:r w:rsidRPr="00AC3F37">
              <w:rPr>
                <w:rFonts w:cs="Arial"/>
                <w:spacing w:val="-3"/>
              </w:rPr>
              <w:t xml:space="preserve"> (</w:t>
            </w:r>
            <w:r w:rsidRPr="00AC3F37">
              <w:rPr>
                <w:rFonts w:cs="Arial"/>
                <w:b/>
                <w:i/>
                <w:iCs/>
                <w:spacing w:val="-3"/>
              </w:rPr>
              <w:t>the Return Date</w:t>
            </w:r>
            <w:r w:rsidRPr="00AC3F37">
              <w:rPr>
                <w:rFonts w:cs="Arial"/>
                <w:spacing w:val="-3"/>
              </w:rPr>
              <w:t xml:space="preserve">). On the Return Date at </w:t>
            </w:r>
            <w:r w:rsidRPr="00AC3F37">
              <w:rPr>
                <w:rFonts w:eastAsia="Arial" w:cs="Arial"/>
              </w:rPr>
              <w:t>[</w:t>
            </w:r>
            <w:r w:rsidRPr="00AC3F37">
              <w:rPr>
                <w:rFonts w:eastAsia="Arial" w:cs="Arial"/>
                <w:i/>
              </w:rPr>
              <w:t>time</w:t>
            </w:r>
            <w:r w:rsidRPr="00AC3F37">
              <w:rPr>
                <w:rFonts w:eastAsia="Arial" w:cs="Arial"/>
              </w:rPr>
              <w:t>]</w:t>
            </w:r>
            <w:r w:rsidRPr="00AC3F37">
              <w:rPr>
                <w:rFonts w:cs="Arial"/>
                <w:spacing w:val="-3"/>
              </w:rPr>
              <w:t xml:space="preserve">, there will be a further hearing in respect of this order in the </w:t>
            </w:r>
            <w:r w:rsidRPr="00AC3F37">
              <w:rPr>
                <w:rFonts w:cs="Arial"/>
                <w:iCs/>
              </w:rPr>
              <w:t>[</w:t>
            </w:r>
            <w:r w:rsidRPr="00AC3F37">
              <w:rPr>
                <w:rFonts w:cs="Arial"/>
                <w:i/>
                <w:iCs/>
              </w:rPr>
              <w:t>name</w:t>
            </w:r>
            <w:r w:rsidRPr="00AC3F37">
              <w:rPr>
                <w:rFonts w:cs="Arial"/>
                <w:iCs/>
              </w:rPr>
              <w:t>]</w:t>
            </w:r>
            <w:r w:rsidRPr="00AC3F37">
              <w:rPr>
                <w:rFonts w:cs="Arial"/>
                <w:spacing w:val="-3"/>
              </w:rPr>
              <w:t xml:space="preserve"> Court of South Australia </w:t>
            </w:r>
            <w:r w:rsidRPr="00AC3F37">
              <w:rPr>
                <w:rFonts w:cs="Arial"/>
                <w:iCs/>
              </w:rPr>
              <w:t>[</w:t>
            </w:r>
            <w:r w:rsidRPr="00AC3F37">
              <w:rPr>
                <w:rFonts w:cs="Arial"/>
                <w:i/>
                <w:iCs/>
              </w:rPr>
              <w:t>address</w:t>
            </w:r>
            <w:r w:rsidRPr="00AC3F37">
              <w:rPr>
                <w:rFonts w:cs="Arial"/>
                <w:iCs/>
              </w:rPr>
              <w:t>]</w:t>
            </w:r>
            <w:r w:rsidRPr="00AC3F37">
              <w:rPr>
                <w:rFonts w:cs="Arial"/>
                <w:spacing w:val="-3"/>
              </w:rPr>
              <w:t>.</w:t>
            </w:r>
          </w:p>
          <w:p w:rsidR="00B02C98" w:rsidRPr="00AC3F37" w:rsidRDefault="00B02C98" w:rsidP="00FD4F71">
            <w:pPr>
              <w:suppressAutoHyphens/>
              <w:spacing w:before="240"/>
              <w:ind w:left="567" w:hanging="567"/>
              <w:rPr>
                <w:rFonts w:cs="Arial"/>
                <w:spacing w:val="-3"/>
              </w:rPr>
            </w:pPr>
            <w:r w:rsidRPr="00AC3F37">
              <w:rPr>
                <w:rFonts w:cs="Arial"/>
                <w:spacing w:val="-3"/>
              </w:rPr>
              <w:t>3</w:t>
            </w:r>
            <w:r w:rsidRPr="00AC3F37">
              <w:rPr>
                <w:rFonts w:cs="Arial"/>
                <w:spacing w:val="-3"/>
              </w:rPr>
              <w:tab/>
              <w:t>You may apply to the Court at any time to vary or discharge this order; including, if necessary, by telephone to</w:t>
            </w:r>
            <w:r w:rsidRPr="00AC3F37">
              <w:rPr>
                <w:rFonts w:eastAsia="Arial" w:cs="Arial"/>
              </w:rPr>
              <w:t>[</w:t>
            </w:r>
            <w:r w:rsidRPr="00AC3F37">
              <w:rPr>
                <w:rFonts w:eastAsia="Arial" w:cs="Arial"/>
                <w:i/>
              </w:rPr>
              <w:t>name</w:t>
            </w:r>
            <w:r w:rsidRPr="00AC3F37">
              <w:rPr>
                <w:rFonts w:eastAsia="Arial" w:cs="Arial"/>
              </w:rPr>
              <w:t>]</w:t>
            </w:r>
            <w:r w:rsidRPr="00AC3F37">
              <w:rPr>
                <w:rFonts w:cs="Arial"/>
                <w:spacing w:val="-3"/>
              </w:rPr>
              <w:t>.</w:t>
            </w:r>
          </w:p>
          <w:p w:rsidR="00B02C98" w:rsidRPr="00AC3F37" w:rsidRDefault="00B02C98" w:rsidP="00FD4F71">
            <w:pPr>
              <w:suppressAutoHyphens/>
              <w:spacing w:before="240"/>
              <w:ind w:left="567" w:hanging="567"/>
              <w:rPr>
                <w:rFonts w:cs="Arial"/>
                <w:spacing w:val="-3"/>
              </w:rPr>
            </w:pPr>
            <w:r w:rsidRPr="00AC3F37">
              <w:rPr>
                <w:rFonts w:cs="Arial"/>
                <w:spacing w:val="-3"/>
              </w:rPr>
              <w:t>4</w:t>
            </w:r>
            <w:r w:rsidRPr="00AC3F37">
              <w:rPr>
                <w:rFonts w:cs="Arial"/>
                <w:spacing w:val="-3"/>
              </w:rPr>
              <w:tab/>
              <w:t xml:space="preserve">This order may be served only between </w:t>
            </w:r>
            <w:r w:rsidRPr="00AC3F37">
              <w:rPr>
                <w:rFonts w:eastAsia="Arial" w:cs="Arial"/>
              </w:rPr>
              <w:t>[</w:t>
            </w:r>
            <w:r w:rsidRPr="00AC3F37">
              <w:rPr>
                <w:rFonts w:eastAsia="Arial" w:cs="Arial"/>
                <w:i/>
              </w:rPr>
              <w:t>time</w:t>
            </w:r>
            <w:r w:rsidRPr="00AC3F37">
              <w:rPr>
                <w:rFonts w:eastAsia="Arial" w:cs="Arial"/>
              </w:rPr>
              <w:t>]</w:t>
            </w:r>
            <w:r w:rsidRPr="00AC3F37">
              <w:rPr>
                <w:rFonts w:cs="Arial"/>
                <w:spacing w:val="-3"/>
              </w:rPr>
              <w:t xml:space="preserve"> and </w:t>
            </w:r>
            <w:r w:rsidRPr="00AC3F37">
              <w:rPr>
                <w:rFonts w:eastAsia="Arial" w:cs="Arial"/>
              </w:rPr>
              <w:t>[</w:t>
            </w:r>
            <w:r w:rsidRPr="00AC3F37">
              <w:rPr>
                <w:rFonts w:eastAsia="Arial" w:cs="Arial"/>
                <w:i/>
              </w:rPr>
              <w:t>time</w:t>
            </w:r>
            <w:r w:rsidRPr="00AC3F37">
              <w:rPr>
                <w:rFonts w:eastAsia="Arial" w:cs="Arial"/>
              </w:rPr>
              <w:t>]</w:t>
            </w:r>
            <w:r w:rsidRPr="00AC3F37">
              <w:rPr>
                <w:rFonts w:cs="Arial"/>
                <w:spacing w:val="-3"/>
              </w:rPr>
              <w:t xml:space="preserve"> </w:t>
            </w:r>
            <w:r w:rsidRPr="00AC3F37">
              <w:rPr>
                <w:rFonts w:eastAsia="Arial" w:cs="Arial"/>
              </w:rPr>
              <w:t>[</w:t>
            </w:r>
            <w:r w:rsidRPr="00AC3F37">
              <w:rPr>
                <w:rFonts w:eastAsia="Arial" w:cs="Arial"/>
                <w:i/>
              </w:rPr>
              <w:t>on a business day</w:t>
            </w:r>
            <w:r w:rsidRPr="00AC3F37">
              <w:rPr>
                <w:rFonts w:eastAsia="Arial" w:cs="Arial"/>
              </w:rPr>
              <w:t>]</w:t>
            </w:r>
            <w:r w:rsidRPr="00AC3F37">
              <w:rPr>
                <w:rFonts w:cs="Arial"/>
                <w:spacing w:val="-3"/>
              </w:rPr>
              <w:t>.</w:t>
            </w:r>
            <w:r w:rsidRPr="00AC3F37">
              <w:rPr>
                <w:rFonts w:cs="Arial"/>
                <w:spacing w:val="-3"/>
                <w:vertAlign w:val="superscript"/>
              </w:rPr>
              <w:footnoteReference w:id="1"/>
            </w:r>
          </w:p>
          <w:p w:rsidR="00B02C98" w:rsidRPr="00AC3F37" w:rsidRDefault="00B02C98" w:rsidP="00FD4F71">
            <w:pPr>
              <w:suppressAutoHyphens/>
              <w:spacing w:before="240"/>
              <w:ind w:left="567" w:hanging="567"/>
              <w:rPr>
                <w:rFonts w:cs="Arial"/>
                <w:spacing w:val="-3"/>
              </w:rPr>
            </w:pPr>
            <w:r w:rsidRPr="00AC3F37">
              <w:rPr>
                <w:rFonts w:cs="Arial"/>
                <w:spacing w:val="-3"/>
              </w:rPr>
              <w:t>5</w:t>
            </w:r>
            <w:r w:rsidR="00B45CC9" w:rsidRPr="00AC3F37">
              <w:rPr>
                <w:rFonts w:cs="Arial"/>
                <w:spacing w:val="-3"/>
              </w:rPr>
              <w:tab/>
            </w:r>
            <w:r w:rsidRPr="00AC3F37">
              <w:rPr>
                <w:rFonts w:cs="Arial"/>
                <w:spacing w:val="-3"/>
              </w:rPr>
              <w:t>In this order:</w:t>
            </w:r>
          </w:p>
          <w:p w:rsidR="00B02C98" w:rsidRPr="00DE00F7" w:rsidRDefault="00B02C98" w:rsidP="00B45CC9">
            <w:pPr>
              <w:suppressAutoHyphens/>
              <w:ind w:left="1134" w:hanging="567"/>
              <w:rPr>
                <w:rFonts w:cs="Arial"/>
                <w:spacing w:val="-3"/>
              </w:rPr>
            </w:pPr>
            <w:r w:rsidRPr="00DE00F7">
              <w:rPr>
                <w:rFonts w:cs="Arial"/>
                <w:spacing w:val="-3"/>
              </w:rPr>
              <w:t>(a)</w:t>
            </w:r>
            <w:r w:rsidRPr="00DE00F7">
              <w:rPr>
                <w:rFonts w:cs="Arial"/>
                <w:spacing w:val="-3"/>
              </w:rPr>
              <w:tab/>
            </w:r>
            <w:r w:rsidRPr="00DE00F7">
              <w:rPr>
                <w:rFonts w:cs="Arial"/>
                <w:b/>
                <w:i/>
                <w:spacing w:val="-3"/>
              </w:rPr>
              <w:t>applicant</w:t>
            </w:r>
            <w:r w:rsidRPr="00DE00F7">
              <w:rPr>
                <w:rFonts w:cs="Arial"/>
                <w:spacing w:val="-3"/>
              </w:rPr>
              <w:t xml:space="preserve"> means the person who applied for this order, and if there is more than one applicant, includes all the applicants;</w:t>
            </w:r>
          </w:p>
          <w:p w:rsidR="00B02C98" w:rsidRPr="00DE00F7" w:rsidRDefault="00B02C98" w:rsidP="00B45CC9">
            <w:pPr>
              <w:suppressAutoHyphens/>
              <w:ind w:left="1134" w:hanging="567"/>
              <w:rPr>
                <w:rFonts w:cs="Arial"/>
                <w:spacing w:val="-3"/>
              </w:rPr>
            </w:pPr>
            <w:r w:rsidRPr="00DE00F7">
              <w:rPr>
                <w:rFonts w:cs="Arial"/>
                <w:spacing w:val="-3"/>
              </w:rPr>
              <w:t>(b)</w:t>
            </w:r>
            <w:r w:rsidRPr="00DE00F7">
              <w:rPr>
                <w:rFonts w:cs="Arial"/>
                <w:spacing w:val="-3"/>
              </w:rPr>
              <w:tab/>
            </w:r>
            <w:r w:rsidRPr="00DE00F7">
              <w:rPr>
                <w:rFonts w:cs="Arial"/>
                <w:b/>
                <w:i/>
                <w:spacing w:val="-3"/>
              </w:rPr>
              <w:t>independent</w:t>
            </w:r>
            <w:r w:rsidRPr="00DE00F7">
              <w:rPr>
                <w:rFonts w:cs="Arial"/>
                <w:spacing w:val="-3"/>
              </w:rPr>
              <w:t xml:space="preserve"> </w:t>
            </w:r>
            <w:r w:rsidRPr="00DE00F7">
              <w:rPr>
                <w:rFonts w:cs="Arial"/>
                <w:b/>
                <w:i/>
                <w:spacing w:val="-3"/>
              </w:rPr>
              <w:t>computer expert</w:t>
            </w:r>
            <w:r w:rsidRPr="00DE00F7">
              <w:rPr>
                <w:rFonts w:cs="Arial"/>
                <w:spacing w:val="-3"/>
              </w:rPr>
              <w:t xml:space="preserve"> means the person (if any) identified as the independent computer expert in the search party referred to in Schedule A to this order;</w:t>
            </w:r>
          </w:p>
          <w:p w:rsidR="00B02C98" w:rsidRPr="00DE00F7" w:rsidRDefault="00B02C98" w:rsidP="00B45CC9">
            <w:pPr>
              <w:suppressAutoHyphens/>
              <w:ind w:left="1134" w:hanging="567"/>
              <w:rPr>
                <w:rFonts w:cs="Arial"/>
                <w:spacing w:val="-3"/>
              </w:rPr>
            </w:pPr>
            <w:r w:rsidRPr="00DE00F7">
              <w:rPr>
                <w:rFonts w:cs="Arial"/>
                <w:spacing w:val="-3"/>
              </w:rPr>
              <w:t>(c)</w:t>
            </w:r>
            <w:r w:rsidRPr="00DE00F7">
              <w:rPr>
                <w:rFonts w:cs="Arial"/>
                <w:spacing w:val="-3"/>
              </w:rPr>
              <w:tab/>
            </w:r>
            <w:r w:rsidRPr="00DE00F7">
              <w:rPr>
                <w:rFonts w:cs="Arial"/>
                <w:b/>
                <w:i/>
                <w:spacing w:val="-3"/>
              </w:rPr>
              <w:t xml:space="preserve">independent lawyer </w:t>
            </w:r>
            <w:r w:rsidRPr="00DE00F7">
              <w:rPr>
                <w:rFonts w:cs="Arial"/>
                <w:spacing w:val="-3"/>
              </w:rPr>
              <w:t>means the person identified as the independent lawyer in the search party referred to in Schedule A to this order;</w:t>
            </w:r>
          </w:p>
          <w:p w:rsidR="00B02C98" w:rsidRPr="00DE00F7" w:rsidRDefault="00B02C98" w:rsidP="00B45CC9">
            <w:pPr>
              <w:suppressAutoHyphens/>
              <w:ind w:left="1134" w:hanging="567"/>
              <w:rPr>
                <w:rFonts w:cs="Arial"/>
                <w:spacing w:val="-3"/>
              </w:rPr>
            </w:pPr>
            <w:r w:rsidRPr="00DE00F7">
              <w:rPr>
                <w:rFonts w:cs="Arial"/>
                <w:spacing w:val="-3"/>
              </w:rPr>
              <w:t>(d)</w:t>
            </w:r>
            <w:r w:rsidRPr="00DE00F7">
              <w:rPr>
                <w:rFonts w:cs="Arial"/>
                <w:spacing w:val="-3"/>
              </w:rPr>
              <w:tab/>
            </w:r>
            <w:r w:rsidRPr="00DE00F7">
              <w:rPr>
                <w:rFonts w:cs="Arial"/>
                <w:b/>
                <w:i/>
                <w:spacing w:val="-3"/>
              </w:rPr>
              <w:t xml:space="preserve">listed thing </w:t>
            </w:r>
            <w:r w:rsidRPr="00DE00F7">
              <w:rPr>
                <w:rFonts w:cs="Arial"/>
                <w:spacing w:val="-3"/>
              </w:rPr>
              <w:t>means anything referred to in Schedule A to this order;</w:t>
            </w:r>
          </w:p>
          <w:p w:rsidR="00B02C98" w:rsidRPr="00DE00F7" w:rsidRDefault="00B02C98" w:rsidP="00B45CC9">
            <w:pPr>
              <w:suppressAutoHyphens/>
              <w:ind w:left="1134" w:hanging="567"/>
              <w:rPr>
                <w:rFonts w:cs="Arial"/>
                <w:spacing w:val="-3"/>
              </w:rPr>
            </w:pPr>
            <w:r w:rsidRPr="00DE00F7">
              <w:rPr>
                <w:rFonts w:cs="Arial"/>
                <w:spacing w:val="-3"/>
              </w:rPr>
              <w:t>(e)</w:t>
            </w:r>
            <w:r w:rsidRPr="00DE00F7">
              <w:rPr>
                <w:rFonts w:cs="Arial"/>
                <w:spacing w:val="-3"/>
              </w:rPr>
              <w:tab/>
            </w:r>
            <w:r w:rsidRPr="00DE00F7">
              <w:rPr>
                <w:rFonts w:cs="Arial"/>
                <w:b/>
                <w:i/>
                <w:spacing w:val="-3"/>
              </w:rPr>
              <w:t>premises</w:t>
            </w:r>
            <w:r w:rsidRPr="00DE00F7">
              <w:rPr>
                <w:rFonts w:cs="Arial"/>
                <w:i/>
                <w:iCs/>
                <w:spacing w:val="-3"/>
              </w:rPr>
              <w:t xml:space="preserve"> </w:t>
            </w:r>
            <w:r w:rsidRPr="00DE00F7">
              <w:rPr>
                <w:rFonts w:cs="Arial"/>
                <w:spacing w:val="-3"/>
              </w:rPr>
              <w:t>means the premises and any of the premises identified in Schedule A to this order, including any vehicles and vessels that are under the respondent’s control on or about the premises or that are otherwise identified in Schedule A;</w:t>
            </w:r>
          </w:p>
          <w:p w:rsidR="00B02C98" w:rsidRPr="00DE00F7" w:rsidRDefault="00B02C98" w:rsidP="00B45CC9">
            <w:pPr>
              <w:suppressAutoHyphens/>
              <w:ind w:left="1134" w:hanging="567"/>
              <w:rPr>
                <w:rFonts w:cs="Arial"/>
                <w:spacing w:val="-3"/>
              </w:rPr>
            </w:pPr>
            <w:r w:rsidRPr="00DE00F7">
              <w:rPr>
                <w:rFonts w:cs="Arial"/>
                <w:spacing w:val="-3"/>
              </w:rPr>
              <w:t>(f)</w:t>
            </w:r>
            <w:r w:rsidRPr="00DE00F7">
              <w:rPr>
                <w:rFonts w:cs="Arial"/>
                <w:spacing w:val="-3"/>
              </w:rPr>
              <w:tab/>
            </w:r>
            <w:r w:rsidRPr="00DE00F7">
              <w:rPr>
                <w:rFonts w:cs="Arial"/>
                <w:b/>
                <w:i/>
                <w:spacing w:val="-3"/>
              </w:rPr>
              <w:t>search party</w:t>
            </w:r>
            <w:r w:rsidRPr="00DE00F7">
              <w:rPr>
                <w:rFonts w:cs="Arial"/>
                <w:b/>
                <w:i/>
                <w:iCs/>
                <w:spacing w:val="-3"/>
              </w:rPr>
              <w:t xml:space="preserve"> </w:t>
            </w:r>
            <w:r w:rsidRPr="00DE00F7">
              <w:rPr>
                <w:rFonts w:cs="Arial"/>
                <w:spacing w:val="-3"/>
              </w:rPr>
              <w:t>means the persons identified or described as constituting the search party in Schedule A to this order;</w:t>
            </w:r>
          </w:p>
          <w:p w:rsidR="00B02C98" w:rsidRPr="00DE00F7" w:rsidRDefault="00B02C98" w:rsidP="00B45CC9">
            <w:pPr>
              <w:suppressAutoHyphens/>
              <w:ind w:left="1134" w:hanging="567"/>
              <w:rPr>
                <w:rFonts w:cs="Arial"/>
                <w:spacing w:val="-3"/>
              </w:rPr>
            </w:pPr>
            <w:r w:rsidRPr="00DE00F7">
              <w:rPr>
                <w:rFonts w:cs="Arial"/>
                <w:spacing w:val="-3"/>
              </w:rPr>
              <w:t>(g)</w:t>
            </w:r>
            <w:r w:rsidRPr="00DE00F7">
              <w:rPr>
                <w:rFonts w:cs="Arial"/>
                <w:spacing w:val="-3"/>
              </w:rPr>
              <w:tab/>
            </w:r>
            <w:r w:rsidRPr="00DE00F7">
              <w:rPr>
                <w:rFonts w:cs="Arial"/>
                <w:b/>
                <w:i/>
                <w:spacing w:val="-3"/>
              </w:rPr>
              <w:t>thing</w:t>
            </w:r>
            <w:r w:rsidR="00B45CC9">
              <w:rPr>
                <w:rFonts w:cs="Arial"/>
                <w:spacing w:val="-3"/>
              </w:rPr>
              <w:t xml:space="preserve"> includes a document;</w:t>
            </w:r>
          </w:p>
          <w:p w:rsidR="00B02C98" w:rsidRPr="00DE00F7" w:rsidRDefault="00B02C98" w:rsidP="00B45CC9">
            <w:pPr>
              <w:suppressAutoHyphens/>
              <w:ind w:left="1134" w:hanging="567"/>
              <w:rPr>
                <w:rFonts w:cs="Arial"/>
                <w:spacing w:val="-3"/>
              </w:rPr>
            </w:pPr>
            <w:r w:rsidRPr="00DE00F7">
              <w:rPr>
                <w:rFonts w:cs="Arial"/>
                <w:spacing w:val="-3"/>
              </w:rPr>
              <w:t>(h)</w:t>
            </w:r>
            <w:r w:rsidRPr="00DE00F7">
              <w:rPr>
                <w:rFonts w:cs="Arial"/>
                <w:spacing w:val="-3"/>
              </w:rPr>
              <w:tab/>
            </w:r>
            <w:r w:rsidRPr="00DE00F7">
              <w:rPr>
                <w:rFonts w:cs="Arial"/>
                <w:b/>
                <w:i/>
                <w:spacing w:val="-3"/>
              </w:rPr>
              <w:t>you</w:t>
            </w:r>
            <w:r w:rsidRPr="00DE00F7">
              <w:rPr>
                <w:rFonts w:cs="Arial"/>
                <w:spacing w:val="-3"/>
              </w:rPr>
              <w:t>, when there is more than one of you, includes all of you and includes you if you are a corporation;</w:t>
            </w:r>
          </w:p>
          <w:p w:rsidR="00B02C98" w:rsidRPr="00DE00F7" w:rsidRDefault="00B02C98" w:rsidP="00B45CC9">
            <w:pPr>
              <w:suppressAutoHyphens/>
              <w:ind w:left="1134" w:hanging="567"/>
              <w:rPr>
                <w:rFonts w:cs="Arial"/>
                <w:spacing w:val="-3"/>
              </w:rPr>
            </w:pPr>
            <w:r w:rsidRPr="00DE00F7">
              <w:rPr>
                <w:rFonts w:cs="Arial"/>
                <w:spacing w:val="-3"/>
              </w:rPr>
              <w:t>(i)</w:t>
            </w:r>
            <w:r w:rsidRPr="00DE00F7">
              <w:rPr>
                <w:rFonts w:cs="Arial"/>
                <w:spacing w:val="-3"/>
              </w:rPr>
              <w:tab/>
              <w:t>any requirement that something be done in your presence means:</w:t>
            </w:r>
          </w:p>
          <w:p w:rsidR="00B02C98" w:rsidRPr="00DE00F7" w:rsidRDefault="00B02C98" w:rsidP="00B45CC9">
            <w:pPr>
              <w:suppressAutoHyphens/>
              <w:ind w:left="1701" w:hanging="567"/>
              <w:rPr>
                <w:rFonts w:cs="Arial"/>
                <w:spacing w:val="-3"/>
              </w:rPr>
            </w:pPr>
            <w:r w:rsidRPr="00DE00F7">
              <w:rPr>
                <w:rFonts w:cs="Arial"/>
                <w:spacing w:val="-3"/>
              </w:rPr>
              <w:t>(</w:t>
            </w:r>
            <w:r w:rsidRPr="00DE00F7">
              <w:rPr>
                <w:rFonts w:cs="Arial"/>
                <w:smallCaps/>
                <w:spacing w:val="-3"/>
              </w:rPr>
              <w:t>a</w:t>
            </w:r>
            <w:r w:rsidRPr="00DE00F7">
              <w:rPr>
                <w:rFonts w:cs="Arial"/>
                <w:spacing w:val="-3"/>
              </w:rPr>
              <w:t>)</w:t>
            </w:r>
            <w:r w:rsidRPr="00DE00F7">
              <w:rPr>
                <w:rFonts w:cs="Arial"/>
                <w:spacing w:val="-3"/>
              </w:rPr>
              <w:tab/>
              <w:t>in the presence of you or of one of the persons described in paragraph 6 below; or</w:t>
            </w:r>
          </w:p>
          <w:p w:rsidR="00B02C98" w:rsidRPr="00DE00F7" w:rsidRDefault="00B02C98" w:rsidP="00B45CC9">
            <w:pPr>
              <w:suppressAutoHyphens/>
              <w:ind w:left="1701" w:hanging="567"/>
              <w:rPr>
                <w:rFonts w:cs="Arial"/>
                <w:spacing w:val="-3"/>
              </w:rPr>
            </w:pPr>
            <w:r w:rsidRPr="00DE00F7">
              <w:rPr>
                <w:rFonts w:cs="Arial"/>
                <w:spacing w:val="-3"/>
              </w:rPr>
              <w:t>(</w:t>
            </w:r>
            <w:r w:rsidRPr="00DE00F7">
              <w:rPr>
                <w:rFonts w:cs="Arial"/>
                <w:smallCaps/>
                <w:spacing w:val="-3"/>
              </w:rPr>
              <w:t>b</w:t>
            </w:r>
            <w:r w:rsidRPr="00DE00F7">
              <w:rPr>
                <w:rFonts w:cs="Arial"/>
                <w:spacing w:val="-3"/>
              </w:rPr>
              <w:t>)</w:t>
            </w:r>
            <w:r w:rsidRPr="00DE00F7">
              <w:rPr>
                <w:rFonts w:cs="Arial"/>
                <w:spacing w:val="-3"/>
              </w:rPr>
              <w:tab/>
              <w:t>if there is more than one of you, in the presence of each of you, or, in relation to each of you, in the presence of one of the persons described in 6 below.</w:t>
            </w:r>
          </w:p>
          <w:p w:rsidR="00B02C98" w:rsidRPr="00DE00F7" w:rsidRDefault="00B02C98" w:rsidP="00FD4F71">
            <w:pPr>
              <w:suppressAutoHyphens/>
              <w:spacing w:before="240"/>
              <w:ind w:left="567" w:hanging="567"/>
              <w:rPr>
                <w:rFonts w:cs="Arial"/>
                <w:spacing w:val="-3"/>
              </w:rPr>
            </w:pPr>
            <w:r w:rsidRPr="00DE00F7">
              <w:rPr>
                <w:rFonts w:cs="Arial"/>
                <w:spacing w:val="-3"/>
              </w:rPr>
              <w:t>6</w:t>
            </w:r>
            <w:r w:rsidRPr="00DE00F7">
              <w:rPr>
                <w:rFonts w:cs="Arial"/>
                <w:spacing w:val="-3"/>
              </w:rPr>
              <w:tab/>
              <w:t>This order must be complied with by:</w:t>
            </w:r>
          </w:p>
          <w:p w:rsidR="00B02C98" w:rsidRPr="00DE00F7" w:rsidRDefault="00B02C98" w:rsidP="00FD4F71">
            <w:pPr>
              <w:suppressAutoHyphens/>
              <w:ind w:left="1134" w:hanging="567"/>
              <w:rPr>
                <w:rFonts w:cs="Arial"/>
                <w:spacing w:val="-3"/>
              </w:rPr>
            </w:pPr>
            <w:r w:rsidRPr="00DE00F7">
              <w:rPr>
                <w:rFonts w:cs="Arial"/>
                <w:spacing w:val="-3"/>
              </w:rPr>
              <w:t>(a)</w:t>
            </w:r>
            <w:r w:rsidRPr="00DE00F7">
              <w:rPr>
                <w:rFonts w:cs="Arial"/>
                <w:spacing w:val="-3"/>
              </w:rPr>
              <w:tab/>
              <w:t>yourself; or</w:t>
            </w:r>
          </w:p>
          <w:p w:rsidR="00B02C98" w:rsidRPr="00DE00F7" w:rsidRDefault="00B02C98" w:rsidP="00FD4F71">
            <w:pPr>
              <w:suppressAutoHyphens/>
              <w:ind w:left="1134" w:hanging="567"/>
              <w:rPr>
                <w:rFonts w:cs="Arial"/>
                <w:spacing w:val="-3"/>
              </w:rPr>
            </w:pPr>
            <w:r w:rsidRPr="00DE00F7">
              <w:rPr>
                <w:rFonts w:cs="Arial"/>
                <w:spacing w:val="-3"/>
              </w:rPr>
              <w:t>(b)</w:t>
            </w:r>
            <w:r w:rsidRPr="00DE00F7">
              <w:rPr>
                <w:rFonts w:cs="Arial"/>
                <w:spacing w:val="-3"/>
              </w:rPr>
              <w:tab/>
              <w:t>any director, officer, partner, employee or agent of yourself; or</w:t>
            </w:r>
          </w:p>
          <w:p w:rsidR="00B02C98" w:rsidRPr="00DE00F7" w:rsidRDefault="00B02C98" w:rsidP="00FD4F71">
            <w:pPr>
              <w:suppressAutoHyphens/>
              <w:ind w:left="1134" w:hanging="567"/>
              <w:rPr>
                <w:rFonts w:cs="Arial"/>
                <w:spacing w:val="-3"/>
              </w:rPr>
            </w:pPr>
            <w:r w:rsidRPr="00DE00F7">
              <w:rPr>
                <w:rFonts w:cs="Arial"/>
                <w:spacing w:val="-3"/>
              </w:rPr>
              <w:t>(c)</w:t>
            </w:r>
            <w:r w:rsidRPr="00DE00F7">
              <w:rPr>
                <w:rFonts w:cs="Arial"/>
                <w:spacing w:val="-3"/>
              </w:rPr>
              <w:tab/>
              <w:t>any other person having responsible control of the premises.</w:t>
            </w:r>
          </w:p>
          <w:p w:rsidR="00B02C98" w:rsidRPr="00DE00F7" w:rsidRDefault="00B02C98" w:rsidP="00FD4F71">
            <w:pPr>
              <w:suppressAutoHyphens/>
              <w:spacing w:before="240" w:after="240"/>
              <w:ind w:left="567" w:hanging="567"/>
              <w:rPr>
                <w:rFonts w:cs="Arial"/>
                <w:spacing w:val="-3"/>
              </w:rPr>
            </w:pPr>
            <w:r w:rsidRPr="00DE00F7">
              <w:rPr>
                <w:rFonts w:cs="Arial"/>
                <w:spacing w:val="-3"/>
              </w:rPr>
              <w:t>7</w:t>
            </w:r>
            <w:r w:rsidRPr="00DE00F7">
              <w:rPr>
                <w:rFonts w:cs="Arial"/>
                <w:spacing w:val="-3"/>
              </w:rPr>
              <w:tab/>
              <w:t>This order must be served by, and be executed under the supervision of, the independent lawyer.</w:t>
            </w:r>
          </w:p>
          <w:p w:rsidR="00B02C98" w:rsidRPr="00DE00F7" w:rsidRDefault="00B02C98" w:rsidP="00FD4F71">
            <w:pPr>
              <w:keepNext/>
              <w:spacing w:before="240" w:after="240"/>
              <w:ind w:left="567" w:hanging="567"/>
              <w:outlineLvl w:val="8"/>
              <w:rPr>
                <w:rFonts w:eastAsiaTheme="majorEastAsia" w:cs="Arial"/>
                <w:b/>
                <w:bCs/>
              </w:rPr>
            </w:pPr>
            <w:r w:rsidRPr="00DE00F7">
              <w:rPr>
                <w:rFonts w:eastAsiaTheme="majorEastAsia" w:cs="Arial"/>
                <w:b/>
                <w:bCs/>
              </w:rPr>
              <w:t>Entry, search and removal</w:t>
            </w:r>
          </w:p>
          <w:p w:rsidR="00B02C98" w:rsidRPr="00DE00F7" w:rsidRDefault="00B02C98" w:rsidP="00FD4F71">
            <w:pPr>
              <w:suppressAutoHyphens/>
              <w:spacing w:before="240" w:after="240"/>
              <w:ind w:left="567" w:hanging="567"/>
              <w:rPr>
                <w:rFonts w:cs="Arial"/>
                <w:spacing w:val="-3"/>
              </w:rPr>
            </w:pPr>
            <w:r w:rsidRPr="00DE00F7">
              <w:rPr>
                <w:rFonts w:cs="Arial"/>
                <w:spacing w:val="-3"/>
              </w:rPr>
              <w:t>8</w:t>
            </w:r>
            <w:r w:rsidRPr="00DE00F7">
              <w:rPr>
                <w:rFonts w:cs="Arial"/>
                <w:spacing w:val="-3"/>
              </w:rPr>
              <w:tab/>
              <w:t>Subject to paragraphs 10 to 20 below, upon service of this order you must permit members of the search party to enter the premises so that they can carry out the search and other activities referred to in this order.</w:t>
            </w:r>
          </w:p>
          <w:p w:rsidR="00B02C98" w:rsidRPr="00DE00F7" w:rsidRDefault="00B02C98" w:rsidP="00FD4F71">
            <w:pPr>
              <w:suppressAutoHyphens/>
              <w:spacing w:before="240"/>
              <w:ind w:left="567" w:hanging="567"/>
              <w:rPr>
                <w:rFonts w:cs="Arial"/>
                <w:spacing w:val="-3"/>
              </w:rPr>
            </w:pPr>
            <w:r w:rsidRPr="00DE00F7">
              <w:rPr>
                <w:rFonts w:cs="Arial"/>
                <w:spacing w:val="-3"/>
              </w:rPr>
              <w:t>9</w:t>
            </w:r>
            <w:r w:rsidRPr="00DE00F7">
              <w:rPr>
                <w:rFonts w:cs="Arial"/>
                <w:spacing w:val="-3"/>
              </w:rPr>
              <w:tab/>
              <w:t>Having permitted members of the search party to enter the premises, you must:</w:t>
            </w:r>
          </w:p>
          <w:p w:rsidR="00B02C98" w:rsidRPr="00DE00F7" w:rsidRDefault="00B02C98" w:rsidP="00FD4F71">
            <w:pPr>
              <w:suppressAutoHyphens/>
              <w:ind w:left="1134" w:hanging="567"/>
              <w:rPr>
                <w:rFonts w:cs="Arial"/>
                <w:spacing w:val="-3"/>
              </w:rPr>
            </w:pPr>
            <w:r w:rsidRPr="00DE00F7">
              <w:rPr>
                <w:rFonts w:cs="Arial"/>
                <w:spacing w:val="-3"/>
              </w:rPr>
              <w:t>(a)</w:t>
            </w:r>
            <w:r w:rsidRPr="00DE00F7">
              <w:rPr>
                <w:rFonts w:cs="Arial"/>
                <w:spacing w:val="-3"/>
              </w:rPr>
              <w:tab/>
              <w:t>permit them to leave and re-enter the premises on the same and the following day until the search and other activities referred to in this order are complete;</w:t>
            </w:r>
          </w:p>
          <w:p w:rsidR="00B02C98" w:rsidRPr="00DE00F7" w:rsidRDefault="00B02C98" w:rsidP="00FD4F71">
            <w:pPr>
              <w:suppressAutoHyphens/>
              <w:ind w:left="1134" w:hanging="567"/>
              <w:rPr>
                <w:rFonts w:cs="Arial"/>
                <w:spacing w:val="-3"/>
              </w:rPr>
            </w:pPr>
            <w:r w:rsidRPr="00DE00F7">
              <w:rPr>
                <w:rFonts w:cs="Arial"/>
                <w:spacing w:val="-3"/>
              </w:rPr>
              <w:t>(b)</w:t>
            </w:r>
            <w:r w:rsidRPr="00DE00F7">
              <w:rPr>
                <w:rFonts w:cs="Arial"/>
                <w:spacing w:val="-3"/>
              </w:rPr>
              <w:tab/>
              <w:t>permit them to search for and inspect the listed things and to make or obtain a copy, photograph, film, sample, test or other record of the listed things;</w:t>
            </w:r>
          </w:p>
          <w:p w:rsidR="00B02C98" w:rsidRPr="00DE00F7" w:rsidRDefault="00B02C98" w:rsidP="00FD4F71">
            <w:pPr>
              <w:suppressAutoHyphens/>
              <w:ind w:left="1134" w:hanging="567"/>
              <w:rPr>
                <w:rFonts w:cs="Arial"/>
                <w:spacing w:val="-3"/>
              </w:rPr>
            </w:pPr>
            <w:r w:rsidRPr="00DE00F7">
              <w:rPr>
                <w:rFonts w:cs="Arial"/>
                <w:spacing w:val="-3"/>
              </w:rPr>
              <w:t>(c)</w:t>
            </w:r>
            <w:r w:rsidRPr="00DE00F7">
              <w:rPr>
                <w:rFonts w:cs="Arial"/>
                <w:spacing w:val="-3"/>
              </w:rPr>
              <w:tab/>
              <w:t>disclose to them the whereabouts of all the listed things in your possession, custody or power, whether at the premises or otherwise;</w:t>
            </w:r>
          </w:p>
          <w:p w:rsidR="00B02C98" w:rsidRPr="00FD4F71" w:rsidRDefault="00B02C98" w:rsidP="00FD4F71">
            <w:pPr>
              <w:suppressAutoHyphens/>
              <w:ind w:left="1134" w:hanging="567"/>
              <w:rPr>
                <w:rFonts w:cs="Arial"/>
                <w:spacing w:val="-3"/>
              </w:rPr>
            </w:pPr>
            <w:r w:rsidRPr="00DE00F7">
              <w:rPr>
                <w:rFonts w:cs="Arial"/>
                <w:spacing w:val="-3"/>
              </w:rPr>
              <w:t>(d</w:t>
            </w:r>
            <w:r w:rsidRPr="00FD4F71">
              <w:rPr>
                <w:rFonts w:cs="Arial"/>
                <w:spacing w:val="-3"/>
              </w:rPr>
              <w:t>)</w:t>
            </w:r>
            <w:r w:rsidRPr="00FD4F71">
              <w:rPr>
                <w:rFonts w:cs="Arial"/>
                <w:spacing w:val="-3"/>
              </w:rPr>
              <w:tab/>
              <w:t>disclose to them the whereabouts of all computers, computer disks and electronic information storage devices or systems at the premises in which any documents among the listed things are or may be stored, located or recorded and cause and permit those documents to be printed out;</w:t>
            </w:r>
          </w:p>
          <w:p w:rsidR="00B02C98" w:rsidRPr="00DE00F7" w:rsidRDefault="00B02C98" w:rsidP="00FD4F71">
            <w:pPr>
              <w:suppressAutoHyphens/>
              <w:ind w:left="1134" w:hanging="567"/>
              <w:rPr>
                <w:rFonts w:cs="Arial"/>
                <w:spacing w:val="-3"/>
              </w:rPr>
            </w:pPr>
            <w:r w:rsidRPr="00FD4F71">
              <w:rPr>
                <w:rFonts w:cs="Arial"/>
                <w:spacing w:val="-3"/>
              </w:rPr>
              <w:t>(</w:t>
            </w:r>
            <w:r w:rsidRPr="00DE00F7">
              <w:rPr>
                <w:rFonts w:cs="Arial"/>
                <w:spacing w:val="-3"/>
              </w:rPr>
              <w:t>e)</w:t>
            </w:r>
            <w:r w:rsidRPr="00DE00F7">
              <w:rPr>
                <w:rFonts w:cs="Arial"/>
                <w:spacing w:val="-3"/>
              </w:rPr>
              <w:tab/>
              <w:t>do all things necessary to enable them to access the listed things, including opening or providing keys to locks and enabling them to access and operate computers and providing them with all necessary passwords;</w:t>
            </w:r>
          </w:p>
          <w:p w:rsidR="00B02C98" w:rsidRPr="00DE00F7" w:rsidRDefault="00B02C98" w:rsidP="00FD4F71">
            <w:pPr>
              <w:suppressAutoHyphens/>
              <w:ind w:left="1134" w:hanging="567"/>
              <w:rPr>
                <w:rFonts w:cs="Arial"/>
                <w:spacing w:val="-3"/>
              </w:rPr>
            </w:pPr>
            <w:r w:rsidRPr="00DE00F7">
              <w:rPr>
                <w:rFonts w:cs="Arial"/>
                <w:spacing w:val="-3"/>
              </w:rPr>
              <w:t>(f)</w:t>
            </w:r>
            <w:r w:rsidRPr="00DE00F7">
              <w:rPr>
                <w:rFonts w:cs="Arial"/>
                <w:spacing w:val="-3"/>
              </w:rPr>
              <w:tab/>
              <w:t>permit the independent lawyer to remove from the premises into the independent lawyer’s custody:</w:t>
            </w:r>
          </w:p>
          <w:p w:rsidR="00B02C98" w:rsidRPr="00DE00F7" w:rsidRDefault="00B02C98" w:rsidP="00FD4F71">
            <w:pPr>
              <w:suppressAutoHyphens/>
              <w:ind w:left="1134" w:hanging="567"/>
              <w:rPr>
                <w:rFonts w:cs="Arial"/>
                <w:spacing w:val="-3"/>
              </w:rPr>
            </w:pPr>
            <w:r w:rsidRPr="00DE00F7">
              <w:rPr>
                <w:rFonts w:cs="Arial"/>
                <w:spacing w:val="-3"/>
              </w:rPr>
              <w:lastRenderedPageBreak/>
              <w:t>(i)</w:t>
            </w:r>
            <w:r w:rsidRPr="00DE00F7">
              <w:rPr>
                <w:rFonts w:cs="Arial"/>
                <w:spacing w:val="-3"/>
              </w:rPr>
              <w:tab/>
              <w:t>the listed things or things which reasonably appear to the independent lawyer to be the listed things and any things the subject of dispute as to whether they are listed things; and</w:t>
            </w:r>
          </w:p>
          <w:p w:rsidR="00B02C98" w:rsidRPr="00DE00F7" w:rsidRDefault="00B02C98" w:rsidP="00FD4F71">
            <w:pPr>
              <w:suppressAutoHyphens/>
              <w:ind w:left="1134" w:hanging="567"/>
              <w:rPr>
                <w:rFonts w:cs="Arial"/>
                <w:spacing w:val="-3"/>
              </w:rPr>
            </w:pPr>
            <w:r w:rsidRPr="00DE00F7">
              <w:rPr>
                <w:rFonts w:cs="Arial"/>
                <w:spacing w:val="-3"/>
              </w:rPr>
              <w:t>(ii)</w:t>
            </w:r>
            <w:r w:rsidRPr="00DE00F7">
              <w:rPr>
                <w:rFonts w:cs="Arial"/>
                <w:spacing w:val="-3"/>
              </w:rPr>
              <w:tab/>
              <w:t>the copies, photographs, films, samples, tests, other records and printed out documents referred to above; and</w:t>
            </w:r>
          </w:p>
          <w:p w:rsidR="00B02C98" w:rsidRPr="00DE00F7" w:rsidRDefault="00B02C98" w:rsidP="00FD4F71">
            <w:pPr>
              <w:suppressAutoHyphens/>
              <w:ind w:left="1134" w:hanging="567"/>
              <w:rPr>
                <w:rFonts w:cs="Arial"/>
                <w:spacing w:val="-3"/>
              </w:rPr>
            </w:pPr>
            <w:r w:rsidRPr="00DE00F7">
              <w:rPr>
                <w:rFonts w:cs="Arial"/>
                <w:spacing w:val="-3"/>
              </w:rPr>
              <w:t>(g)</w:t>
            </w:r>
            <w:r w:rsidRPr="00DE00F7">
              <w:rPr>
                <w:rFonts w:cs="Arial"/>
                <w:spacing w:val="-3"/>
              </w:rPr>
              <w:tab/>
              <w:t>permit the independent computer expert (if there is one) to search any computer and make a copy or digital copy of any computer hard drive and permit the independent computer expert (if any) or the independent lawyer to remove any computer hard drive and computer from the premises as set out in paragraphs 20 and 21 below.</w:t>
            </w:r>
          </w:p>
          <w:p w:rsidR="00B02C98" w:rsidRPr="00DE00F7" w:rsidRDefault="00B02C98" w:rsidP="00FD4F71">
            <w:pPr>
              <w:keepNext/>
              <w:spacing w:before="240" w:after="240"/>
              <w:ind w:left="567" w:hanging="567"/>
              <w:outlineLvl w:val="8"/>
              <w:rPr>
                <w:rFonts w:eastAsiaTheme="majorEastAsia" w:cs="Arial"/>
                <w:b/>
              </w:rPr>
            </w:pPr>
            <w:r w:rsidRPr="00DE00F7">
              <w:rPr>
                <w:rFonts w:eastAsiaTheme="majorEastAsia" w:cs="Arial"/>
                <w:b/>
              </w:rPr>
              <w:t>Restrictions on entry, search and removal</w:t>
            </w:r>
          </w:p>
          <w:p w:rsidR="00B02C98" w:rsidRPr="00DE00F7" w:rsidRDefault="00B02C98" w:rsidP="00FD4F71">
            <w:pPr>
              <w:suppressAutoHyphens/>
              <w:spacing w:before="240" w:after="240"/>
              <w:ind w:left="567" w:hanging="567"/>
              <w:rPr>
                <w:rFonts w:cs="Arial"/>
                <w:spacing w:val="-3"/>
              </w:rPr>
            </w:pPr>
            <w:r w:rsidRPr="00DE00F7">
              <w:rPr>
                <w:rFonts w:cs="Arial"/>
                <w:spacing w:val="-3"/>
              </w:rPr>
              <w:t>10</w:t>
            </w:r>
            <w:r w:rsidRPr="00DE00F7">
              <w:rPr>
                <w:rFonts w:cs="Arial"/>
                <w:spacing w:val="-3"/>
              </w:rPr>
              <w:tab/>
              <w:t>This order may not be executed at the same time as a search warrant (or similar process) is executed by the police or by a regulatory authority.</w:t>
            </w:r>
          </w:p>
          <w:p w:rsidR="00B02C98" w:rsidRPr="00DE00F7" w:rsidRDefault="00B02C98" w:rsidP="00FD4F71">
            <w:pPr>
              <w:suppressAutoHyphens/>
              <w:ind w:left="567" w:hanging="567"/>
              <w:rPr>
                <w:rFonts w:cs="Arial"/>
                <w:spacing w:val="-3"/>
              </w:rPr>
            </w:pPr>
            <w:r w:rsidRPr="00DE00F7">
              <w:rPr>
                <w:rFonts w:cs="Arial"/>
                <w:spacing w:val="-3"/>
              </w:rPr>
              <w:t>11</w:t>
            </w:r>
            <w:r w:rsidRPr="00DE00F7">
              <w:rPr>
                <w:rFonts w:cs="Arial"/>
                <w:spacing w:val="-3"/>
              </w:rPr>
              <w:tab/>
              <w:t>You are not required to permit anyone to enter the premises until:</w:t>
            </w:r>
          </w:p>
          <w:p w:rsidR="00B02C98" w:rsidRPr="00DE00F7" w:rsidRDefault="00B02C98" w:rsidP="00FD4F71">
            <w:pPr>
              <w:suppressAutoHyphens/>
              <w:ind w:left="1134" w:hanging="567"/>
              <w:rPr>
                <w:rFonts w:cs="Arial"/>
                <w:spacing w:val="-3"/>
              </w:rPr>
            </w:pPr>
            <w:r w:rsidRPr="00DE00F7">
              <w:rPr>
                <w:rFonts w:cs="Arial"/>
                <w:spacing w:val="-3"/>
              </w:rPr>
              <w:t>(a)</w:t>
            </w:r>
            <w:r w:rsidRPr="00DE00F7">
              <w:rPr>
                <w:rFonts w:cs="Arial"/>
                <w:spacing w:val="-3"/>
              </w:rPr>
              <w:tab/>
              <w:t>the independent lawyer serves you with copies of this order and any affidavits referred to in Schedule C (confidential exhibits, if any, need not be served until further order of the Court); and</w:t>
            </w:r>
          </w:p>
          <w:p w:rsidR="00B02C98" w:rsidRPr="00DE00F7" w:rsidRDefault="00B02C98" w:rsidP="00FD4F71">
            <w:pPr>
              <w:suppressAutoHyphens/>
              <w:ind w:left="1134" w:hanging="567"/>
              <w:rPr>
                <w:rFonts w:cs="Arial"/>
                <w:spacing w:val="-3"/>
              </w:rPr>
            </w:pPr>
            <w:r w:rsidRPr="00DE00F7">
              <w:rPr>
                <w:rFonts w:cs="Arial"/>
                <w:spacing w:val="-3"/>
              </w:rPr>
              <w:t>(b)</w:t>
            </w:r>
            <w:r w:rsidRPr="00DE00F7">
              <w:rPr>
                <w:rFonts w:cs="Arial"/>
                <w:spacing w:val="-3"/>
              </w:rPr>
              <w:tab/>
              <w:t>you are given an opportunity to read this order and, if you so request, the independent lawyer explains the terms of this order to you.</w:t>
            </w:r>
          </w:p>
          <w:p w:rsidR="00B02C98" w:rsidRPr="00DE00F7" w:rsidRDefault="00B02C98" w:rsidP="00FD4F71">
            <w:pPr>
              <w:suppressAutoHyphens/>
              <w:spacing w:before="240"/>
              <w:ind w:left="567" w:hanging="567"/>
              <w:rPr>
                <w:rFonts w:cs="Arial"/>
                <w:spacing w:val="-3"/>
              </w:rPr>
            </w:pPr>
            <w:r w:rsidRPr="00DE00F7">
              <w:rPr>
                <w:rFonts w:cs="Arial"/>
                <w:spacing w:val="-3"/>
              </w:rPr>
              <w:t>12</w:t>
            </w:r>
            <w:r w:rsidRPr="00DE00F7">
              <w:rPr>
                <w:rFonts w:cs="Arial"/>
                <w:spacing w:val="-3"/>
              </w:rPr>
              <w:tab/>
              <w:t>Before permitting entry to the premises by anyone other than the independent lawyer, you, for a time (not exceeding two hours from the time of service or such longer period as the independent lawyer may permit):</w:t>
            </w:r>
          </w:p>
          <w:p w:rsidR="00B02C98" w:rsidRPr="00DE00F7" w:rsidRDefault="00B02C98" w:rsidP="00FD4F71">
            <w:pPr>
              <w:numPr>
                <w:ilvl w:val="0"/>
                <w:numId w:val="1"/>
              </w:numPr>
              <w:tabs>
                <w:tab w:val="clear" w:pos="1721"/>
              </w:tabs>
              <w:suppressAutoHyphens/>
              <w:overflowPunct/>
              <w:autoSpaceDE/>
              <w:autoSpaceDN/>
              <w:adjustRightInd/>
              <w:ind w:left="1134" w:hanging="567"/>
              <w:textAlignment w:val="auto"/>
              <w:rPr>
                <w:rFonts w:cs="Arial"/>
                <w:spacing w:val="-3"/>
              </w:rPr>
            </w:pPr>
            <w:r w:rsidRPr="00DE00F7">
              <w:rPr>
                <w:rFonts w:cs="Arial"/>
                <w:spacing w:val="-3"/>
              </w:rPr>
              <w:t>may seek legal advice;</w:t>
            </w:r>
          </w:p>
          <w:p w:rsidR="00B02C98" w:rsidRPr="00DE00F7" w:rsidRDefault="00B02C98" w:rsidP="00FD4F71">
            <w:pPr>
              <w:numPr>
                <w:ilvl w:val="0"/>
                <w:numId w:val="1"/>
              </w:numPr>
              <w:tabs>
                <w:tab w:val="clear" w:pos="1721"/>
              </w:tabs>
              <w:suppressAutoHyphens/>
              <w:overflowPunct/>
              <w:autoSpaceDE/>
              <w:autoSpaceDN/>
              <w:adjustRightInd/>
              <w:ind w:left="1134" w:hanging="567"/>
              <w:textAlignment w:val="auto"/>
              <w:rPr>
                <w:rFonts w:cs="Arial"/>
                <w:spacing w:val="-3"/>
              </w:rPr>
            </w:pPr>
            <w:r w:rsidRPr="00DE00F7">
              <w:rPr>
                <w:rFonts w:cs="Arial"/>
                <w:spacing w:val="-3"/>
              </w:rPr>
              <w:t>may ask the Court to vary or discharge this order;</w:t>
            </w:r>
          </w:p>
          <w:p w:rsidR="00B02C98" w:rsidRPr="00DE00F7" w:rsidRDefault="00B02C98" w:rsidP="00FD4F71">
            <w:pPr>
              <w:numPr>
                <w:ilvl w:val="0"/>
                <w:numId w:val="1"/>
              </w:numPr>
              <w:tabs>
                <w:tab w:val="clear" w:pos="1721"/>
              </w:tabs>
              <w:suppressAutoHyphens/>
              <w:overflowPunct/>
              <w:autoSpaceDE/>
              <w:autoSpaceDN/>
              <w:adjustRightInd/>
              <w:ind w:left="1134" w:hanging="567"/>
              <w:textAlignment w:val="auto"/>
              <w:rPr>
                <w:rFonts w:cs="Arial"/>
                <w:spacing w:val="-3"/>
              </w:rPr>
            </w:pPr>
            <w:r w:rsidRPr="00DE00F7">
              <w:rPr>
                <w:rFonts w:cs="Arial"/>
                <w:spacing w:val="-3"/>
              </w:rPr>
              <w:t>(provided you are not a corporation) may gather together any things that you believe may tend to incriminate you or make you liable to a civil penalty and hand them to the independent lawyer in (if you wish) a sealed envelope or container; and</w:t>
            </w:r>
          </w:p>
          <w:p w:rsidR="00B02C98" w:rsidRPr="00DE00F7" w:rsidRDefault="00B02C98" w:rsidP="00FD4F71">
            <w:pPr>
              <w:numPr>
                <w:ilvl w:val="0"/>
                <w:numId w:val="1"/>
              </w:numPr>
              <w:tabs>
                <w:tab w:val="clear" w:pos="1721"/>
              </w:tabs>
              <w:suppressAutoHyphens/>
              <w:overflowPunct/>
              <w:autoSpaceDE/>
              <w:autoSpaceDN/>
              <w:adjustRightInd/>
              <w:ind w:left="1134" w:hanging="567"/>
              <w:textAlignment w:val="auto"/>
              <w:rPr>
                <w:rFonts w:cs="Arial"/>
                <w:spacing w:val="-3"/>
              </w:rPr>
            </w:pPr>
            <w:r w:rsidRPr="00DE00F7">
              <w:rPr>
                <w:rFonts w:cs="Arial"/>
                <w:spacing w:val="-3"/>
              </w:rPr>
              <w:t>may gather together any documents that passed between you and your lawyers for the purpose of obtaining legal advice or that are otherwise subject to legal professional privilege or client legal privilege, and hand them to the independent lawyer in (if you wish) a sealed envelope or container.</w:t>
            </w:r>
          </w:p>
          <w:p w:rsidR="00B02C98" w:rsidRPr="00DE00F7" w:rsidRDefault="00B02C98" w:rsidP="00FD4F71">
            <w:pPr>
              <w:suppressAutoHyphens/>
              <w:spacing w:before="240" w:after="240"/>
              <w:ind w:left="567" w:hanging="567"/>
              <w:rPr>
                <w:rFonts w:cs="Arial"/>
                <w:spacing w:val="-3"/>
              </w:rPr>
            </w:pPr>
            <w:r w:rsidRPr="00DE00F7">
              <w:rPr>
                <w:rFonts w:cs="Arial"/>
                <w:spacing w:val="-3"/>
              </w:rPr>
              <w:t>13</w:t>
            </w:r>
            <w:r w:rsidRPr="00DE00F7">
              <w:rPr>
                <w:rFonts w:cs="Arial"/>
                <w:spacing w:val="-3"/>
              </w:rPr>
              <w:tab/>
              <w:t>Subject to paragraph 22 below, the independent lawyer must not inspect or permit to be inspected by anyone, including the applicant and the applicant’s lawyers, anything handed to the independent lawyer in accordance with paragraphs 12(c) and (d) above and the independent lawyer must deliver it to the Court at or before the hearing on the Return Date.</w:t>
            </w:r>
          </w:p>
          <w:p w:rsidR="00B02C98" w:rsidRPr="00DE00F7" w:rsidRDefault="00B02C98" w:rsidP="00FD4F71">
            <w:pPr>
              <w:suppressAutoHyphens/>
              <w:ind w:left="567" w:hanging="567"/>
              <w:rPr>
                <w:rFonts w:cs="Arial"/>
                <w:spacing w:val="-3"/>
              </w:rPr>
            </w:pPr>
            <w:r w:rsidRPr="00DE00F7">
              <w:rPr>
                <w:rFonts w:cs="Arial"/>
                <w:spacing w:val="-3"/>
              </w:rPr>
              <w:t>14</w:t>
            </w:r>
            <w:r w:rsidRPr="00DE00F7">
              <w:rPr>
                <w:rFonts w:cs="Arial"/>
                <w:spacing w:val="-3"/>
              </w:rPr>
              <w:tab/>
              <w:t>During any period referred to in paragraph 12 above, you must:</w:t>
            </w:r>
          </w:p>
          <w:p w:rsidR="00B02C98" w:rsidRPr="00DE00F7" w:rsidRDefault="00B02C98" w:rsidP="00FD4F71">
            <w:pPr>
              <w:suppressAutoHyphens/>
              <w:ind w:left="1134" w:hanging="567"/>
              <w:rPr>
                <w:rFonts w:cs="Arial"/>
                <w:spacing w:val="-3"/>
              </w:rPr>
            </w:pPr>
            <w:r w:rsidRPr="00DE00F7">
              <w:rPr>
                <w:rFonts w:cs="Arial"/>
                <w:spacing w:val="-3"/>
              </w:rPr>
              <w:t>(a)</w:t>
            </w:r>
            <w:r w:rsidRPr="00DE00F7">
              <w:rPr>
                <w:rFonts w:cs="Arial"/>
                <w:spacing w:val="-3"/>
              </w:rPr>
              <w:tab/>
              <w:t>inform and keep the independent lawyer informed of the steps being taken;</w:t>
            </w:r>
          </w:p>
          <w:p w:rsidR="00B02C98" w:rsidRPr="00DE00F7" w:rsidRDefault="00B02C98" w:rsidP="00FD4F71">
            <w:pPr>
              <w:suppressAutoHyphens/>
              <w:ind w:left="1134" w:hanging="567"/>
              <w:rPr>
                <w:rFonts w:cs="Arial"/>
                <w:spacing w:val="-3"/>
              </w:rPr>
            </w:pPr>
            <w:r w:rsidRPr="00DE00F7">
              <w:rPr>
                <w:rFonts w:cs="Arial"/>
                <w:spacing w:val="-3"/>
              </w:rPr>
              <w:t>(b)</w:t>
            </w:r>
            <w:r w:rsidRPr="00DE00F7">
              <w:rPr>
                <w:rFonts w:cs="Arial"/>
                <w:spacing w:val="-3"/>
              </w:rPr>
              <w:tab/>
              <w:t>permit the independent lawyer to enter the premises but not to start the search;</w:t>
            </w:r>
          </w:p>
          <w:p w:rsidR="00B02C98" w:rsidRPr="00DE00F7" w:rsidRDefault="00B02C98" w:rsidP="00FD4F71">
            <w:pPr>
              <w:suppressAutoHyphens/>
              <w:ind w:left="1134" w:hanging="567"/>
              <w:rPr>
                <w:rFonts w:cs="Arial"/>
                <w:spacing w:val="-3"/>
              </w:rPr>
            </w:pPr>
            <w:r w:rsidRPr="00DE00F7">
              <w:rPr>
                <w:rFonts w:cs="Arial"/>
                <w:spacing w:val="-3"/>
              </w:rPr>
              <w:t>(c)</w:t>
            </w:r>
            <w:r w:rsidRPr="00DE00F7">
              <w:rPr>
                <w:rFonts w:cs="Arial"/>
                <w:spacing w:val="-3"/>
              </w:rPr>
              <w:tab/>
              <w:t>not disturb or remove any listed things; and</w:t>
            </w:r>
          </w:p>
          <w:p w:rsidR="00B02C98" w:rsidRPr="00DE00F7" w:rsidRDefault="00B02C98" w:rsidP="00FD4F71">
            <w:pPr>
              <w:suppressAutoHyphens/>
              <w:ind w:left="1134" w:hanging="567"/>
              <w:rPr>
                <w:rFonts w:cs="Arial"/>
                <w:spacing w:val="-3"/>
              </w:rPr>
            </w:pPr>
            <w:r w:rsidRPr="00DE00F7">
              <w:rPr>
                <w:rFonts w:cs="Arial"/>
                <w:spacing w:val="-3"/>
              </w:rPr>
              <w:t>(d)</w:t>
            </w:r>
            <w:r w:rsidRPr="00DE00F7">
              <w:rPr>
                <w:rFonts w:cs="Arial"/>
                <w:spacing w:val="-3"/>
              </w:rPr>
              <w:tab/>
              <w:t>comply with the terms of paragraphs 25 and 26 below.</w:t>
            </w:r>
          </w:p>
          <w:p w:rsidR="00B02C98" w:rsidRPr="00DE00F7" w:rsidRDefault="00B02C98" w:rsidP="00FD4F71">
            <w:pPr>
              <w:suppressAutoHyphens/>
              <w:spacing w:before="240" w:after="240"/>
              <w:ind w:left="567" w:hanging="567"/>
              <w:rPr>
                <w:rFonts w:cs="Arial"/>
                <w:spacing w:val="-3"/>
              </w:rPr>
            </w:pPr>
            <w:r w:rsidRPr="00DE00F7">
              <w:rPr>
                <w:rFonts w:cs="Arial"/>
                <w:spacing w:val="-3"/>
              </w:rPr>
              <w:t>15</w:t>
            </w:r>
            <w:r w:rsidRPr="00DE00F7">
              <w:rPr>
                <w:rFonts w:cs="Arial"/>
                <w:spacing w:val="-3"/>
              </w:rPr>
              <w:tab/>
              <w:t>Anything the subject of a dispute as to whether it is a listed thing must promptly be handed by you to the independent lawyer for safekeeping pending resolution of the dispute or further order of the Court.</w:t>
            </w:r>
          </w:p>
          <w:p w:rsidR="00B02C98" w:rsidRPr="00DE00F7" w:rsidRDefault="00B02C98" w:rsidP="00FD4F71">
            <w:pPr>
              <w:suppressAutoHyphens/>
              <w:spacing w:before="240" w:after="240"/>
              <w:ind w:left="567" w:hanging="567"/>
              <w:rPr>
                <w:rFonts w:cs="Arial"/>
                <w:spacing w:val="-3"/>
              </w:rPr>
            </w:pPr>
            <w:r w:rsidRPr="00DE00F7">
              <w:rPr>
                <w:rFonts w:cs="Arial"/>
                <w:spacing w:val="-3"/>
              </w:rPr>
              <w:t>16</w:t>
            </w:r>
            <w:r w:rsidRPr="00DE00F7">
              <w:rPr>
                <w:rFonts w:cs="Arial"/>
                <w:spacing w:val="-3"/>
              </w:rPr>
              <w:tab/>
              <w:t>Before removing any listed things from the premises (other than things referred to in paragraph 15 above), the independent lawyer must supply a list of them to you, give you a reasonable time to check the correctness of the list, and give you and the applicant’s solicitor a copy of the list signed by the independent lawyer.</w:t>
            </w:r>
          </w:p>
          <w:p w:rsidR="00B02C98" w:rsidRPr="00DE00F7" w:rsidRDefault="00B02C98" w:rsidP="00FD4F71">
            <w:pPr>
              <w:suppressAutoHyphens/>
              <w:spacing w:before="240" w:after="240"/>
              <w:ind w:left="567" w:hanging="567"/>
              <w:rPr>
                <w:rFonts w:cs="Arial"/>
                <w:spacing w:val="-3"/>
              </w:rPr>
            </w:pPr>
            <w:r w:rsidRPr="00DE00F7">
              <w:rPr>
                <w:rFonts w:cs="Arial"/>
                <w:spacing w:val="-3"/>
              </w:rPr>
              <w:t>17</w:t>
            </w:r>
            <w:r w:rsidRPr="00DE00F7">
              <w:rPr>
                <w:rFonts w:cs="Arial"/>
                <w:spacing w:val="-3"/>
              </w:rPr>
              <w:tab/>
              <w:t>The premises must not be searched, and things must not be removed from the premises, except in the presence of you or of a person who appears to the independent lawyer to be your director, officer, partner, employee, agent or other person acting on your behalf or on your instructions.</w:t>
            </w:r>
          </w:p>
          <w:p w:rsidR="00B02C98" w:rsidRPr="00DE00F7" w:rsidRDefault="00B02C98" w:rsidP="00FD4F71">
            <w:pPr>
              <w:keepNext/>
              <w:suppressAutoHyphens/>
              <w:spacing w:before="240" w:after="240"/>
              <w:ind w:left="567" w:hanging="567"/>
              <w:rPr>
                <w:rFonts w:cs="Arial"/>
                <w:spacing w:val="-3"/>
              </w:rPr>
            </w:pPr>
            <w:r w:rsidRPr="00DE00F7">
              <w:rPr>
                <w:rFonts w:cs="Arial"/>
                <w:spacing w:val="-3"/>
              </w:rPr>
              <w:t>18</w:t>
            </w:r>
            <w:r w:rsidRPr="00DE00F7">
              <w:rPr>
                <w:rFonts w:cs="Arial"/>
                <w:spacing w:val="-3"/>
              </w:rPr>
              <w:tab/>
              <w:t>If the independent lawyer is satisfied that full compliance with paragraph 17 above is not reasonably practicable, the independent lawyer may permit the search to proceed and the listed things to be removed without full compliance.</w:t>
            </w:r>
          </w:p>
          <w:p w:rsidR="00B02C98" w:rsidRPr="00DE00F7" w:rsidRDefault="00B02C98" w:rsidP="00FD4F71">
            <w:pPr>
              <w:suppressAutoHyphens/>
              <w:spacing w:before="240" w:after="240"/>
              <w:ind w:left="567" w:hanging="567"/>
              <w:rPr>
                <w:rFonts w:cs="Arial"/>
                <w:spacing w:val="-3"/>
              </w:rPr>
            </w:pPr>
            <w:r w:rsidRPr="00DE00F7">
              <w:rPr>
                <w:rFonts w:cs="Arial"/>
                <w:spacing w:val="-3"/>
              </w:rPr>
              <w:t>19</w:t>
            </w:r>
            <w:r w:rsidRPr="00DE00F7">
              <w:rPr>
                <w:rFonts w:cs="Arial"/>
                <w:spacing w:val="-3"/>
              </w:rPr>
              <w:tab/>
              <w:t>The applicant’s solicitors and the independent lawyer must not allow the applicant in person to inspect or have copies of anything removed from the premises nor communicate to the applicant information about its contents or about anything observed at the premises until 4.30 pm on the Return Date or other time fixed by further order of the Court.</w:t>
            </w:r>
          </w:p>
          <w:p w:rsidR="00B02C98" w:rsidRPr="00DE00F7" w:rsidRDefault="00B02C98" w:rsidP="00FD4F71">
            <w:pPr>
              <w:keepNext/>
              <w:suppressAutoHyphens/>
              <w:rPr>
                <w:rFonts w:cs="Arial"/>
                <w:b/>
                <w:bCs/>
                <w:spacing w:val="-3"/>
              </w:rPr>
            </w:pPr>
            <w:r w:rsidRPr="00DE00F7">
              <w:rPr>
                <w:rFonts w:cs="Arial"/>
                <w:b/>
                <w:bCs/>
                <w:spacing w:val="-3"/>
              </w:rPr>
              <w:lastRenderedPageBreak/>
              <w:t>Computers</w:t>
            </w:r>
          </w:p>
          <w:p w:rsidR="00B02C98" w:rsidRPr="00DE00F7" w:rsidRDefault="00B02C98" w:rsidP="00FD4F71">
            <w:pPr>
              <w:tabs>
                <w:tab w:val="left" w:pos="567"/>
              </w:tabs>
              <w:suppressAutoHyphens/>
              <w:spacing w:before="240"/>
              <w:ind w:left="1134" w:hanging="1134"/>
              <w:rPr>
                <w:rFonts w:cs="Arial"/>
              </w:rPr>
            </w:pPr>
            <w:r w:rsidRPr="00DE00F7">
              <w:rPr>
                <w:rFonts w:cs="Arial"/>
                <w:spacing w:val="-3"/>
              </w:rPr>
              <w:t>20</w:t>
            </w:r>
            <w:r w:rsidRPr="00DE00F7">
              <w:rPr>
                <w:rFonts w:cs="Arial"/>
                <w:spacing w:val="-3"/>
              </w:rPr>
              <w:tab/>
              <w:t>(a)</w:t>
            </w:r>
            <w:r w:rsidRPr="00DE00F7">
              <w:rPr>
                <w:rFonts w:cs="Arial"/>
                <w:spacing w:val="-3"/>
              </w:rPr>
              <w:tab/>
            </w:r>
            <w:r w:rsidRPr="00DE00F7">
              <w:rPr>
                <w:rFonts w:cs="Arial"/>
              </w:rPr>
              <w:t>If it is expected that a computer will be searched, the search party must include a computer expert who is independent of the applicant and of the applicant’s solicitors (the independent computer expert).</w:t>
            </w:r>
          </w:p>
          <w:p w:rsidR="00B02C98" w:rsidRPr="00DE00F7" w:rsidRDefault="00B02C98" w:rsidP="00B45CC9">
            <w:pPr>
              <w:suppressAutoHyphens/>
              <w:ind w:left="1134" w:hanging="567"/>
              <w:rPr>
                <w:rFonts w:cs="Arial"/>
              </w:rPr>
            </w:pPr>
            <w:r w:rsidRPr="00DE00F7">
              <w:rPr>
                <w:rFonts w:cs="Arial"/>
              </w:rPr>
              <w:t>(b</w:t>
            </w:r>
            <w:r w:rsidRPr="00DE00F7">
              <w:rPr>
                <w:rFonts w:cs="Arial"/>
                <w:spacing w:val="-3"/>
              </w:rPr>
              <w:t>)</w:t>
            </w:r>
            <w:r w:rsidRPr="00DE00F7">
              <w:rPr>
                <w:rFonts w:cs="Arial"/>
                <w:spacing w:val="-3"/>
              </w:rPr>
              <w:tab/>
            </w:r>
            <w:r w:rsidRPr="00DE00F7">
              <w:rPr>
                <w:rFonts w:cs="Arial"/>
              </w:rPr>
              <w:t>Any search of a computer must be carried out only by the independent computer expert.</w:t>
            </w:r>
          </w:p>
          <w:p w:rsidR="00B02C98" w:rsidRPr="00DE00F7" w:rsidRDefault="00B02C98" w:rsidP="00B45CC9">
            <w:pPr>
              <w:suppressAutoHyphens/>
              <w:ind w:left="1134" w:hanging="567"/>
              <w:rPr>
                <w:rFonts w:cs="Arial"/>
              </w:rPr>
            </w:pPr>
            <w:r w:rsidRPr="00DE00F7">
              <w:rPr>
                <w:rFonts w:cs="Arial"/>
              </w:rPr>
              <w:t>(c)</w:t>
            </w:r>
            <w:r w:rsidRPr="00DE00F7">
              <w:rPr>
                <w:rFonts w:cs="Arial"/>
              </w:rPr>
              <w:tab/>
              <w:t>The independent computer expert may make a copy or digital copy of the computer hard drive and remove that copy or digital copy from the premises.</w:t>
            </w:r>
          </w:p>
          <w:p w:rsidR="00B02C98" w:rsidRPr="00DE00F7" w:rsidRDefault="00B02C98" w:rsidP="00B45CC9">
            <w:pPr>
              <w:suppressAutoHyphens/>
              <w:ind w:left="1134" w:hanging="567"/>
              <w:rPr>
                <w:rFonts w:cs="Arial"/>
              </w:rPr>
            </w:pPr>
            <w:r w:rsidRPr="00DE00F7">
              <w:rPr>
                <w:rFonts w:cs="Arial"/>
              </w:rPr>
              <w:t>(d)</w:t>
            </w:r>
            <w:r w:rsidRPr="00DE00F7">
              <w:rPr>
                <w:rFonts w:cs="Arial"/>
              </w:rPr>
              <w:tab/>
              <w:t>The independent computer expert may search the computer or the copy or digital copy of the computer hard drive at the premises and/or away from the premises for listed things and may copy the listed things electronically or in hard copy or both.</w:t>
            </w:r>
          </w:p>
          <w:p w:rsidR="00B02C98" w:rsidRPr="00DE00F7" w:rsidRDefault="00B02C98" w:rsidP="00B45CC9">
            <w:pPr>
              <w:suppressAutoHyphens/>
              <w:ind w:left="1134" w:hanging="567"/>
              <w:rPr>
                <w:rFonts w:cs="Arial"/>
              </w:rPr>
            </w:pPr>
            <w:r w:rsidRPr="00DE00F7">
              <w:rPr>
                <w:rFonts w:cs="Arial"/>
              </w:rPr>
              <w:t>(e)</w:t>
            </w:r>
            <w:r w:rsidRPr="00DE00F7">
              <w:rPr>
                <w:rFonts w:cs="Arial"/>
              </w:rPr>
              <w:tab/>
              <w:t>The independent computer expert must as soon as practicable, and in any event before the hearing on the Return Date, deliver the copy or digital copy of the computer hard drive and all electronic and hard copies of listed things to the independent solicitor, together with a report of what the independent computer expert has done including a list of such electronic and hard copies.</w:t>
            </w:r>
          </w:p>
          <w:p w:rsidR="00B02C98" w:rsidRPr="00DE00F7" w:rsidRDefault="00B02C98" w:rsidP="00B45CC9">
            <w:pPr>
              <w:suppressAutoHyphens/>
              <w:ind w:left="1134" w:hanging="567"/>
              <w:rPr>
                <w:rFonts w:cs="Arial"/>
              </w:rPr>
            </w:pPr>
            <w:r w:rsidRPr="00DE00F7">
              <w:rPr>
                <w:rFonts w:cs="Arial"/>
              </w:rPr>
              <w:t>(f)</w:t>
            </w:r>
            <w:r w:rsidRPr="00DE00F7">
              <w:rPr>
                <w:rFonts w:cs="Arial"/>
              </w:rPr>
              <w:tab/>
              <w:t>The independent lawyer must, at or prior to the hearing on the return date, deliver to the Court all things received from the independent computer expert and serve a copy of the independent computer expert’s report on the parties.</w:t>
            </w:r>
          </w:p>
          <w:p w:rsidR="00B02C98" w:rsidRPr="00DE00F7" w:rsidRDefault="00B02C98" w:rsidP="00B45CC9">
            <w:pPr>
              <w:suppressAutoHyphens/>
              <w:ind w:left="1134" w:hanging="567"/>
              <w:rPr>
                <w:rFonts w:cs="Arial"/>
              </w:rPr>
            </w:pPr>
            <w:r w:rsidRPr="00DE00F7">
              <w:rPr>
                <w:rFonts w:cs="Arial"/>
              </w:rPr>
              <w:t>(g)</w:t>
            </w:r>
            <w:r w:rsidRPr="00DE00F7">
              <w:rPr>
                <w:rFonts w:cs="Arial"/>
              </w:rPr>
              <w:tab/>
              <w:t>If no independent computer expert has been appointed, but the independent lawyer considers it necessary to remove a computer from the premises for safekeeping or for the purpose of copying its contents electronically and printing out information in documentary form, the independent lawyer may remove the computer from the premises for that purpose.</w:t>
            </w:r>
          </w:p>
          <w:p w:rsidR="00B02C98" w:rsidRPr="00DE00F7" w:rsidRDefault="00B02C98" w:rsidP="00B45CC9">
            <w:pPr>
              <w:suppressAutoHyphens/>
              <w:ind w:left="1134" w:hanging="567"/>
              <w:rPr>
                <w:rFonts w:cs="Arial"/>
              </w:rPr>
            </w:pPr>
            <w:r w:rsidRPr="00DE00F7">
              <w:rPr>
                <w:rFonts w:cs="Arial"/>
              </w:rPr>
              <w:t>(h)</w:t>
            </w:r>
            <w:r w:rsidRPr="00DE00F7">
              <w:rPr>
                <w:rFonts w:cs="Arial"/>
              </w:rPr>
              <w:tab/>
              <w:t>If the independent lawyer removes a computer from the premises under paragraph 20(g) above, the independent lawyer may cause the copying of its contents electronically and printing out its information in documentary form.</w:t>
            </w:r>
          </w:p>
          <w:p w:rsidR="00B02C98" w:rsidRPr="00FD4F71" w:rsidRDefault="00B02C98" w:rsidP="00FD4F71">
            <w:pPr>
              <w:tabs>
                <w:tab w:val="left" w:pos="567"/>
              </w:tabs>
              <w:suppressAutoHyphens/>
              <w:spacing w:before="240"/>
              <w:ind w:left="1134" w:hanging="1134"/>
              <w:rPr>
                <w:rFonts w:cs="Arial"/>
                <w:spacing w:val="-3"/>
              </w:rPr>
            </w:pPr>
            <w:r w:rsidRPr="00FD4F71">
              <w:rPr>
                <w:rFonts w:cs="Arial"/>
                <w:spacing w:val="-3"/>
              </w:rPr>
              <w:t>21</w:t>
            </w:r>
            <w:r w:rsidRPr="00FD4F71">
              <w:rPr>
                <w:rFonts w:cs="Arial"/>
                <w:spacing w:val="-3"/>
              </w:rPr>
              <w:tab/>
              <w:t>(a)</w:t>
            </w:r>
            <w:r w:rsidRPr="00FD4F71">
              <w:rPr>
                <w:rFonts w:cs="Arial"/>
                <w:spacing w:val="-3"/>
              </w:rPr>
              <w:tab/>
              <w:t>Unless you are a corporation, you are entitled to object to steps under paragraphs 20(b) to (f) above on the ground that they might tend to incriminate you or make you liable to a civil penalty.</w:t>
            </w:r>
          </w:p>
          <w:p w:rsidR="00B02C98" w:rsidRPr="00DE00F7" w:rsidRDefault="00B02C98" w:rsidP="00B45CC9">
            <w:pPr>
              <w:ind w:left="1134" w:hanging="567"/>
              <w:rPr>
                <w:rFonts w:eastAsia="Arial" w:cs="Arial"/>
              </w:rPr>
            </w:pPr>
            <w:r w:rsidRPr="00DE00F7">
              <w:rPr>
                <w:rFonts w:eastAsia="Arial" w:cs="Arial"/>
              </w:rPr>
              <w:t>(b)</w:t>
            </w:r>
            <w:r w:rsidRPr="00DE00F7">
              <w:rPr>
                <w:rFonts w:eastAsia="Arial" w:cs="Arial"/>
              </w:rPr>
              <w:tab/>
              <w:t>You are entitled to object to steps under paragraphs 20(b) to (f) and (h) above on the ground that the computer contains material that is otherwise privileged.</w:t>
            </w:r>
          </w:p>
          <w:p w:rsidR="00B02C98" w:rsidRPr="00DE00F7" w:rsidRDefault="00B02C98" w:rsidP="00B45CC9">
            <w:pPr>
              <w:ind w:left="1134" w:hanging="567"/>
              <w:rPr>
                <w:rFonts w:eastAsia="Arial" w:cs="Arial"/>
              </w:rPr>
            </w:pPr>
            <w:r w:rsidRPr="00DE00F7">
              <w:rPr>
                <w:rFonts w:eastAsia="Arial" w:cs="Arial"/>
              </w:rPr>
              <w:t>(c)</w:t>
            </w:r>
            <w:r w:rsidRPr="00DE00F7">
              <w:rPr>
                <w:rFonts w:eastAsia="Arial" w:cs="Arial"/>
              </w:rPr>
              <w:tab/>
              <w:t>Upon communicating any objection under paragraph 21(a) or (b) above to the independent lawyer, paragraphs 20(b) to (f) and (h) above become inoperative to the extent that you have objected to them. In that event, if the applicant’s solicitor communicates to the independent lawyer that the applicant proposes to contest the objection:</w:t>
            </w:r>
          </w:p>
          <w:p w:rsidR="00B02C98" w:rsidRPr="00DE00F7" w:rsidRDefault="00B02C98" w:rsidP="00B45CC9">
            <w:pPr>
              <w:ind w:left="1701" w:hanging="567"/>
              <w:rPr>
                <w:rFonts w:eastAsia="Arial" w:cs="Arial"/>
              </w:rPr>
            </w:pPr>
            <w:r w:rsidRPr="00DE00F7">
              <w:rPr>
                <w:rFonts w:eastAsia="Arial" w:cs="Arial"/>
              </w:rPr>
              <w:t>(i)</w:t>
            </w:r>
            <w:r w:rsidRPr="00DE00F7">
              <w:rPr>
                <w:rFonts w:eastAsia="Arial" w:cs="Arial"/>
              </w:rPr>
              <w:tab/>
              <w:t>the independent computer expert shall remove the computer hard drive (or, if that is not practicable, the computer) from the premises and deliver it into the custody of the independent lawyer who shall deliver it to the Court at or prior to the Return Date;</w:t>
            </w:r>
          </w:p>
          <w:p w:rsidR="00B02C98" w:rsidRPr="00DE00F7" w:rsidRDefault="00B02C98" w:rsidP="00B45CC9">
            <w:pPr>
              <w:ind w:left="1701" w:hanging="567"/>
              <w:rPr>
                <w:rFonts w:eastAsia="Arial" w:cs="Arial"/>
              </w:rPr>
            </w:pPr>
            <w:r w:rsidRPr="00DE00F7">
              <w:rPr>
                <w:rFonts w:eastAsia="Arial" w:cs="Arial"/>
              </w:rPr>
              <w:t>(ii)</w:t>
            </w:r>
            <w:r w:rsidRPr="00DE00F7">
              <w:rPr>
                <w:rFonts w:eastAsia="Arial" w:cs="Arial"/>
              </w:rPr>
              <w:tab/>
              <w:t>on the Return Date or on another date, the applicant may apply to the Court for orders to similar effect as paragraphs 20(b) to (f) and (h) above and if you object, the Court may adjudicate upon your objection.</w:t>
            </w:r>
          </w:p>
          <w:p w:rsidR="00B02C98" w:rsidRPr="00DE00F7" w:rsidRDefault="00B02C98" w:rsidP="00FD4F71">
            <w:pPr>
              <w:keepNext/>
              <w:suppressAutoHyphens/>
              <w:spacing w:before="240" w:after="240"/>
              <w:ind w:left="567" w:hanging="567"/>
              <w:rPr>
                <w:rFonts w:cs="Arial"/>
                <w:b/>
                <w:bCs/>
                <w:spacing w:val="-3"/>
              </w:rPr>
            </w:pPr>
            <w:r w:rsidRPr="00DE00F7">
              <w:rPr>
                <w:rFonts w:cs="Arial"/>
                <w:b/>
                <w:bCs/>
                <w:spacing w:val="-3"/>
              </w:rPr>
              <w:t>Inspection</w:t>
            </w:r>
          </w:p>
          <w:p w:rsidR="00B02C98" w:rsidRPr="00DE00F7" w:rsidRDefault="00B02C98" w:rsidP="00FD4F71">
            <w:pPr>
              <w:suppressAutoHyphens/>
              <w:ind w:left="567" w:hanging="567"/>
              <w:rPr>
                <w:rFonts w:cs="Arial"/>
                <w:spacing w:val="-3"/>
              </w:rPr>
            </w:pPr>
            <w:r w:rsidRPr="00DE00F7">
              <w:rPr>
                <w:rFonts w:cs="Arial"/>
                <w:spacing w:val="-3"/>
              </w:rPr>
              <w:t>22</w:t>
            </w:r>
            <w:r w:rsidRPr="00DE00F7">
              <w:rPr>
                <w:rFonts w:cs="Arial"/>
                <w:spacing w:val="-3"/>
              </w:rPr>
              <w:tab/>
              <w:t>Before the Return Date, you or your solicitor or representative shall be entitled, in the presence of the independent lawyer, to inspect anything removed from the premises and to:</w:t>
            </w:r>
          </w:p>
          <w:p w:rsidR="00B02C98" w:rsidRPr="00DE00F7" w:rsidRDefault="00B02C98" w:rsidP="00FD4F71">
            <w:pPr>
              <w:suppressAutoHyphens/>
              <w:ind w:left="1134" w:hanging="567"/>
              <w:rPr>
                <w:rFonts w:cs="Arial"/>
                <w:spacing w:val="-3"/>
              </w:rPr>
            </w:pPr>
            <w:r w:rsidRPr="00DE00F7">
              <w:rPr>
                <w:rFonts w:cs="Arial"/>
                <w:spacing w:val="-3"/>
              </w:rPr>
              <w:t>(a)</w:t>
            </w:r>
            <w:r w:rsidRPr="00DE00F7">
              <w:rPr>
                <w:rFonts w:cs="Arial"/>
                <w:spacing w:val="-3"/>
              </w:rPr>
              <w:tab/>
              <w:t>make copies of the same; and</w:t>
            </w:r>
          </w:p>
          <w:p w:rsidR="00B02C98" w:rsidRPr="00DE00F7" w:rsidRDefault="00B02C98" w:rsidP="00FD4F71">
            <w:pPr>
              <w:suppressAutoHyphens/>
              <w:ind w:left="1134" w:hanging="567"/>
              <w:rPr>
                <w:rFonts w:cs="Arial"/>
                <w:spacing w:val="-3"/>
              </w:rPr>
            </w:pPr>
            <w:r w:rsidRPr="00DE00F7">
              <w:rPr>
                <w:rFonts w:cs="Arial"/>
                <w:spacing w:val="-3"/>
              </w:rPr>
              <w:t>(b)</w:t>
            </w:r>
            <w:r w:rsidRPr="00DE00F7">
              <w:rPr>
                <w:rFonts w:cs="Arial"/>
                <w:spacing w:val="-3"/>
              </w:rPr>
              <w:tab/>
              <w:t>provide the independent lawyer with a signed list of things that are claimed to be privileged or confidential and which you claim ought not to be inspected by the applicant.</w:t>
            </w:r>
          </w:p>
          <w:p w:rsidR="00B02C98" w:rsidRPr="00DE00F7" w:rsidRDefault="00B02C98" w:rsidP="00FD4F71">
            <w:pPr>
              <w:suppressAutoHyphens/>
              <w:spacing w:before="240" w:after="240"/>
              <w:ind w:left="567" w:hanging="567"/>
              <w:rPr>
                <w:rFonts w:cs="Arial"/>
                <w:b/>
                <w:spacing w:val="-3"/>
              </w:rPr>
            </w:pPr>
            <w:r w:rsidRPr="00DE00F7">
              <w:rPr>
                <w:rFonts w:cs="Arial"/>
                <w:b/>
                <w:spacing w:val="-3"/>
              </w:rPr>
              <w:t>Provision of information</w:t>
            </w:r>
          </w:p>
          <w:p w:rsidR="00B02C98" w:rsidRPr="00DE00F7" w:rsidRDefault="00B02C98" w:rsidP="00FD4F71">
            <w:pPr>
              <w:suppressAutoHyphens/>
              <w:ind w:left="567" w:hanging="567"/>
              <w:rPr>
                <w:rFonts w:cs="Arial"/>
                <w:spacing w:val="-3"/>
              </w:rPr>
            </w:pPr>
            <w:r w:rsidRPr="00DE00F7">
              <w:rPr>
                <w:rFonts w:cs="Arial"/>
                <w:spacing w:val="-3"/>
              </w:rPr>
              <w:t>23</w:t>
            </w:r>
            <w:r w:rsidRPr="00DE00F7">
              <w:rPr>
                <w:rFonts w:cs="Arial"/>
                <w:spacing w:val="-3"/>
              </w:rPr>
              <w:tab/>
              <w:t>Subject to paragraph 24 below, you must:</w:t>
            </w:r>
          </w:p>
          <w:p w:rsidR="00B02C98" w:rsidRPr="00DE00F7" w:rsidRDefault="00B02C98" w:rsidP="00FD4F71">
            <w:pPr>
              <w:suppressAutoHyphens/>
              <w:ind w:left="1134" w:hanging="567"/>
              <w:rPr>
                <w:rFonts w:cs="Arial"/>
                <w:spacing w:val="-3"/>
              </w:rPr>
            </w:pPr>
            <w:r w:rsidRPr="00DE00F7">
              <w:rPr>
                <w:rFonts w:cs="Arial"/>
                <w:spacing w:val="-3"/>
              </w:rPr>
              <w:t>(a)</w:t>
            </w:r>
            <w:r w:rsidRPr="00DE00F7">
              <w:rPr>
                <w:rFonts w:cs="Arial"/>
                <w:spacing w:val="-3"/>
              </w:rPr>
              <w:tab/>
              <w:t>at or before the further hearing on the Return Date (or within such further time as the Court may allow) to the best of your ability inform the applicant in writing as to:</w:t>
            </w:r>
          </w:p>
          <w:p w:rsidR="00B02C98" w:rsidRPr="00DE00F7" w:rsidRDefault="00B02C98" w:rsidP="00FD4F71">
            <w:pPr>
              <w:suppressAutoHyphens/>
              <w:ind w:left="1701" w:hanging="567"/>
              <w:rPr>
                <w:rFonts w:cs="Arial"/>
                <w:spacing w:val="-3"/>
              </w:rPr>
            </w:pPr>
            <w:r w:rsidRPr="00DE00F7">
              <w:rPr>
                <w:rFonts w:cs="Arial"/>
                <w:spacing w:val="-3"/>
              </w:rPr>
              <w:t>(i)</w:t>
            </w:r>
            <w:r w:rsidRPr="00DE00F7">
              <w:rPr>
                <w:rFonts w:cs="Arial"/>
                <w:spacing w:val="-3"/>
              </w:rPr>
              <w:tab/>
              <w:t>the location of the listed things;</w:t>
            </w:r>
          </w:p>
          <w:p w:rsidR="00B02C98" w:rsidRPr="00DE00F7" w:rsidRDefault="00B02C98" w:rsidP="00FD4F71">
            <w:pPr>
              <w:suppressAutoHyphens/>
              <w:ind w:left="1701" w:hanging="567"/>
              <w:rPr>
                <w:rFonts w:cs="Arial"/>
                <w:spacing w:val="-3"/>
              </w:rPr>
            </w:pPr>
            <w:r w:rsidRPr="00DE00F7">
              <w:rPr>
                <w:rFonts w:cs="Arial"/>
                <w:spacing w:val="-3"/>
              </w:rPr>
              <w:t>(ii)</w:t>
            </w:r>
            <w:r w:rsidRPr="00DE00F7">
              <w:rPr>
                <w:rFonts w:cs="Arial"/>
                <w:spacing w:val="-3"/>
              </w:rPr>
              <w:tab/>
              <w:t>the name and address of everyone who has supplied you, or offered to supply you, with any listed thing;</w:t>
            </w:r>
          </w:p>
          <w:p w:rsidR="00B02C98" w:rsidRPr="00DE00F7" w:rsidRDefault="00B02C98" w:rsidP="00FD4F71">
            <w:pPr>
              <w:suppressAutoHyphens/>
              <w:ind w:left="1701" w:hanging="567"/>
              <w:rPr>
                <w:rFonts w:cs="Arial"/>
                <w:spacing w:val="-3"/>
              </w:rPr>
            </w:pPr>
            <w:r w:rsidRPr="00DE00F7">
              <w:rPr>
                <w:rFonts w:cs="Arial"/>
                <w:spacing w:val="-3"/>
              </w:rPr>
              <w:t>(iii)</w:t>
            </w:r>
            <w:r w:rsidRPr="00DE00F7">
              <w:rPr>
                <w:rFonts w:cs="Arial"/>
                <w:spacing w:val="-3"/>
              </w:rPr>
              <w:tab/>
              <w:t>the name and address of every person to whom you have supplied, or offered to supply, any listed thing; and</w:t>
            </w:r>
          </w:p>
          <w:p w:rsidR="00B02C98" w:rsidRPr="00DE00F7" w:rsidRDefault="00B02C98" w:rsidP="00FD4F71">
            <w:pPr>
              <w:suppressAutoHyphens/>
              <w:ind w:left="1701" w:hanging="567"/>
              <w:rPr>
                <w:rFonts w:cs="Arial"/>
                <w:spacing w:val="-3"/>
              </w:rPr>
            </w:pPr>
            <w:r w:rsidRPr="00DE00F7">
              <w:rPr>
                <w:rFonts w:cs="Arial"/>
                <w:spacing w:val="-3"/>
              </w:rPr>
              <w:t>(iv)</w:t>
            </w:r>
            <w:r w:rsidRPr="00DE00F7">
              <w:rPr>
                <w:rFonts w:cs="Arial"/>
                <w:spacing w:val="-3"/>
              </w:rPr>
              <w:tab/>
              <w:t>details of the dates and quantities of every such supply and offer;</w:t>
            </w:r>
          </w:p>
          <w:p w:rsidR="00B02C98" w:rsidRPr="00DE00F7" w:rsidRDefault="00B02C98" w:rsidP="00FD4F71">
            <w:pPr>
              <w:suppressAutoHyphens/>
              <w:ind w:left="1134" w:hanging="567"/>
              <w:rPr>
                <w:rFonts w:cs="Arial"/>
                <w:spacing w:val="-3"/>
              </w:rPr>
            </w:pPr>
            <w:r w:rsidRPr="00DE00F7">
              <w:rPr>
                <w:rFonts w:cs="Arial"/>
                <w:spacing w:val="-3"/>
              </w:rPr>
              <w:t>(b)</w:t>
            </w:r>
            <w:r w:rsidRPr="00DE00F7">
              <w:rPr>
                <w:rFonts w:cs="Arial"/>
                <w:spacing w:val="-3"/>
              </w:rPr>
              <w:tab/>
              <w:t xml:space="preserve">within </w:t>
            </w:r>
            <w:r w:rsidR="00C81417" w:rsidRPr="00DE00F7">
              <w:rPr>
                <w:rFonts w:cs="Arial"/>
                <w:spacing w:val="-3"/>
              </w:rPr>
              <w:t>[</w:t>
            </w:r>
            <w:r w:rsidRPr="00DE00F7">
              <w:rPr>
                <w:rFonts w:cs="Arial"/>
                <w:i/>
                <w:spacing w:val="-3"/>
                <w:sz w:val="18"/>
              </w:rPr>
              <w:t>insert number</w:t>
            </w:r>
            <w:r w:rsidR="00C81417" w:rsidRPr="00DE00F7">
              <w:rPr>
                <w:rFonts w:cs="Arial"/>
                <w:spacing w:val="-3"/>
              </w:rPr>
              <w:t>]</w:t>
            </w:r>
            <w:r w:rsidRPr="00DE00F7">
              <w:rPr>
                <w:rFonts w:cs="Arial"/>
                <w:spacing w:val="-3"/>
              </w:rPr>
              <w:t xml:space="preserve"> business days after being served with this order, make and serve on the applicant an affidavit setting out the above information.</w:t>
            </w:r>
          </w:p>
          <w:p w:rsidR="00B02C98" w:rsidRPr="00DE00F7" w:rsidRDefault="00B02C98" w:rsidP="00FD4F71">
            <w:pPr>
              <w:tabs>
                <w:tab w:val="left" w:pos="567"/>
              </w:tabs>
              <w:suppressAutoHyphens/>
              <w:spacing w:before="240"/>
              <w:ind w:left="1134" w:hanging="1134"/>
              <w:rPr>
                <w:rFonts w:cs="Arial"/>
                <w:spacing w:val="-3"/>
              </w:rPr>
            </w:pPr>
            <w:r w:rsidRPr="00DE00F7">
              <w:rPr>
                <w:rFonts w:cs="Arial"/>
                <w:spacing w:val="-3"/>
              </w:rPr>
              <w:t>24</w:t>
            </w:r>
            <w:r w:rsidRPr="00DE00F7">
              <w:rPr>
                <w:rFonts w:cs="Arial"/>
                <w:spacing w:val="-3"/>
              </w:rPr>
              <w:tab/>
              <w:t>(a)</w:t>
            </w:r>
            <w:r w:rsidRPr="00DE00F7">
              <w:rPr>
                <w:rFonts w:cs="Arial"/>
                <w:spacing w:val="-3"/>
              </w:rPr>
              <w:tab/>
              <w:t>This paragraph 24 applies if you are not a corporation and you wish to object that compliance with paragraph 23 above may tend to incriminate you or make you liable to a civil penalty.</w:t>
            </w:r>
          </w:p>
          <w:p w:rsidR="00B02C98" w:rsidRPr="00DE00F7" w:rsidRDefault="00B02C98" w:rsidP="00B45CC9">
            <w:pPr>
              <w:suppressAutoHyphens/>
              <w:ind w:left="1134" w:hanging="567"/>
              <w:rPr>
                <w:rFonts w:cs="Arial"/>
                <w:spacing w:val="-3"/>
              </w:rPr>
            </w:pPr>
            <w:r w:rsidRPr="00DE00F7">
              <w:rPr>
                <w:rFonts w:cs="Arial"/>
                <w:spacing w:val="-3"/>
              </w:rPr>
              <w:lastRenderedPageBreak/>
              <w:t>(b)</w:t>
            </w:r>
            <w:r w:rsidRPr="00DE00F7">
              <w:rPr>
                <w:rFonts w:cs="Arial"/>
                <w:spacing w:val="-3"/>
              </w:rPr>
              <w:tab/>
              <w:t>This paragraph 24 also applies if you are a corporation and all of the persons who are able to comply with paragraph 23 above on your behalf and with whom you have been able to communicate wish to object that compliance may tend to incriminate them or make them liable to a civil penalty.</w:t>
            </w:r>
          </w:p>
          <w:p w:rsidR="00B02C98" w:rsidRPr="00DE00F7" w:rsidRDefault="00B02C98" w:rsidP="00B45CC9">
            <w:pPr>
              <w:suppressAutoHyphens/>
              <w:ind w:left="1134" w:hanging="567"/>
              <w:rPr>
                <w:rFonts w:cs="Arial"/>
                <w:spacing w:val="-3"/>
              </w:rPr>
            </w:pPr>
            <w:r w:rsidRPr="00DE00F7">
              <w:rPr>
                <w:rFonts w:cs="Arial"/>
                <w:spacing w:val="-3"/>
              </w:rPr>
              <w:t>(c)</w:t>
            </w:r>
            <w:r w:rsidRPr="00DE00F7">
              <w:rPr>
                <w:rFonts w:cs="Arial"/>
                <w:spacing w:val="-3"/>
              </w:rPr>
              <w:tab/>
              <w:t>You must, at or before the further hearing on the Return Date (or within such further time as the Court may allow), notify the applicant in writing that you or all the persons referred to in paragraph (b) above wish to take such objection and identify the extent of the objection.</w:t>
            </w:r>
          </w:p>
          <w:p w:rsidR="00B02C98" w:rsidRPr="00DE00F7" w:rsidRDefault="00B02C98" w:rsidP="00B45CC9">
            <w:pPr>
              <w:suppressAutoHyphens/>
              <w:ind w:left="1134" w:hanging="567"/>
              <w:rPr>
                <w:rFonts w:cs="Arial"/>
                <w:spacing w:val="-3"/>
              </w:rPr>
            </w:pPr>
            <w:r w:rsidRPr="00DE00F7">
              <w:rPr>
                <w:rFonts w:cs="Arial"/>
                <w:spacing w:val="-3"/>
              </w:rPr>
              <w:t>(d)</w:t>
            </w:r>
            <w:r w:rsidRPr="00DE00F7">
              <w:rPr>
                <w:rFonts w:cs="Arial"/>
                <w:spacing w:val="-3"/>
              </w:rPr>
              <w:tab/>
              <w:t>If you give such notice, you need comply with paragraph 23 above only to the extent, if any, that it is possible to do so without disclosure of the material in respect of which the objection is taken.</w:t>
            </w:r>
          </w:p>
          <w:p w:rsidR="00B02C98" w:rsidRPr="00DE00F7" w:rsidRDefault="00B02C98" w:rsidP="00B45CC9">
            <w:pPr>
              <w:suppressAutoHyphens/>
              <w:ind w:left="1134" w:hanging="567"/>
              <w:rPr>
                <w:rFonts w:cs="Arial"/>
                <w:spacing w:val="-3"/>
              </w:rPr>
            </w:pPr>
            <w:r w:rsidRPr="00DE00F7">
              <w:rPr>
                <w:rFonts w:cs="Arial"/>
                <w:spacing w:val="-3"/>
              </w:rPr>
              <w:t>(e)</w:t>
            </w:r>
            <w:r w:rsidRPr="00DE00F7">
              <w:rPr>
                <w:rFonts w:cs="Arial"/>
                <w:spacing w:val="-3"/>
              </w:rPr>
              <w:tab/>
              <w:t>If you give such notice, the Court may give directions as to the filing and service of affidavits setting out the matters that you or the persons referred to in paragraph (b) above wish to place before the Court in support of the objection.</w:t>
            </w:r>
          </w:p>
          <w:p w:rsidR="00B02C98" w:rsidRPr="00DE00F7" w:rsidRDefault="00B02C98" w:rsidP="00FD4F71">
            <w:pPr>
              <w:keepNext/>
              <w:spacing w:before="240" w:after="240"/>
              <w:ind w:left="567" w:hanging="567"/>
              <w:outlineLvl w:val="8"/>
              <w:rPr>
                <w:rFonts w:eastAsiaTheme="majorEastAsia" w:cs="Arial"/>
                <w:b/>
              </w:rPr>
            </w:pPr>
            <w:r w:rsidRPr="00DE00F7">
              <w:rPr>
                <w:rFonts w:eastAsiaTheme="majorEastAsia" w:cs="Arial"/>
                <w:b/>
              </w:rPr>
              <w:t>Prohibited acts</w:t>
            </w:r>
          </w:p>
          <w:p w:rsidR="00FD4F71" w:rsidRDefault="00B02C98" w:rsidP="00FD4F71">
            <w:pPr>
              <w:ind w:left="567" w:hanging="567"/>
              <w:outlineLvl w:val="8"/>
              <w:rPr>
                <w:rFonts w:cs="Arial"/>
                <w:spacing w:val="-3"/>
              </w:rPr>
            </w:pPr>
            <w:r w:rsidRPr="00DE00F7">
              <w:rPr>
                <w:rFonts w:cs="Arial"/>
                <w:spacing w:val="-3"/>
              </w:rPr>
              <w:t>25</w:t>
            </w:r>
            <w:r w:rsidRPr="00DE00F7">
              <w:rPr>
                <w:rFonts w:cs="Arial"/>
                <w:spacing w:val="-3"/>
              </w:rPr>
              <w:tab/>
              <w:t>Except for the sole purpose of obtaining legal advice, you must not, until 4.30 pm on the Return Date, directly or indirectly inform any person of this proceeding or of the contents of this order, or tell any person that a proceeding has been or may be brought against you by the applicant.</w:t>
            </w:r>
          </w:p>
          <w:p w:rsidR="00B02C98" w:rsidRPr="00DE00F7" w:rsidRDefault="00B02C98" w:rsidP="00FD4F71">
            <w:pPr>
              <w:spacing w:before="240" w:after="240"/>
              <w:ind w:left="567" w:hanging="567"/>
              <w:outlineLvl w:val="8"/>
              <w:rPr>
                <w:rFonts w:cs="Arial"/>
                <w:spacing w:val="-3"/>
              </w:rPr>
            </w:pPr>
            <w:r w:rsidRPr="00DE00F7">
              <w:rPr>
                <w:rFonts w:cs="Arial"/>
                <w:spacing w:val="-3"/>
              </w:rPr>
              <w:t>26</w:t>
            </w:r>
            <w:r w:rsidRPr="00DE00F7">
              <w:rPr>
                <w:rFonts w:cs="Arial"/>
                <w:spacing w:val="-3"/>
              </w:rPr>
              <w:tab/>
              <w:t>Until 4.30 pm on the Return Date you must not destroy, tamper with, cancel or part with possession, power, custody or control of the listed things otherwise than in accordance with the terms of this order or further order of the Court.</w:t>
            </w:r>
          </w:p>
          <w:p w:rsidR="00B02C98" w:rsidRPr="00DE00F7" w:rsidRDefault="00B02C98" w:rsidP="00FD4F71">
            <w:pPr>
              <w:spacing w:before="240" w:after="240"/>
              <w:ind w:left="567" w:hanging="567"/>
              <w:outlineLvl w:val="8"/>
              <w:rPr>
                <w:rFonts w:eastAsiaTheme="majorEastAsia" w:cs="Arial"/>
                <w:b/>
              </w:rPr>
            </w:pPr>
            <w:r w:rsidRPr="00DE00F7">
              <w:rPr>
                <w:rFonts w:eastAsiaTheme="majorEastAsia" w:cs="Arial"/>
                <w:b/>
              </w:rPr>
              <w:t>Costs</w:t>
            </w:r>
          </w:p>
          <w:p w:rsidR="00B02C98" w:rsidRPr="00FD4F71" w:rsidRDefault="00B02C98" w:rsidP="00FD4F71">
            <w:pPr>
              <w:suppressAutoHyphens/>
              <w:spacing w:after="120"/>
              <w:ind w:left="567" w:hanging="567"/>
              <w:rPr>
                <w:rFonts w:cs="Arial"/>
                <w:spacing w:val="-3"/>
              </w:rPr>
            </w:pPr>
            <w:r w:rsidRPr="00DE00F7">
              <w:rPr>
                <w:rFonts w:cs="Arial"/>
                <w:spacing w:val="-3"/>
              </w:rPr>
              <w:t>27</w:t>
            </w:r>
            <w:r w:rsidRPr="00DE00F7">
              <w:rPr>
                <w:rFonts w:cs="Arial"/>
                <w:spacing w:val="-3"/>
              </w:rPr>
              <w:tab/>
              <w:t>The costs of this application are reserved to the Judge hearing the application on the Return Date.</w:t>
            </w:r>
          </w:p>
        </w:tc>
      </w:tr>
    </w:tbl>
    <w:p w:rsidR="006D53D5" w:rsidRPr="00DE00F7" w:rsidRDefault="006D53D5" w:rsidP="0012014E">
      <w:pPr>
        <w:spacing w:before="120" w:after="120"/>
        <w:rPr>
          <w:rFonts w:cs="Arial"/>
          <w:b/>
        </w:rPr>
      </w:pPr>
    </w:p>
    <w:tbl>
      <w:tblPr>
        <w:tblStyle w:val="TableGrid"/>
        <w:tblW w:w="0" w:type="auto"/>
        <w:tblLook w:val="04A0" w:firstRow="1" w:lastRow="0" w:firstColumn="1" w:lastColumn="0" w:noHBand="0" w:noVBand="1"/>
      </w:tblPr>
      <w:tblGrid>
        <w:gridCol w:w="10457"/>
      </w:tblGrid>
      <w:tr w:rsidR="008E055C" w:rsidRPr="00DE00F7" w:rsidTr="009E665D">
        <w:trPr>
          <w:cantSplit/>
        </w:trPr>
        <w:tc>
          <w:tcPr>
            <w:tcW w:w="10457" w:type="dxa"/>
          </w:tcPr>
          <w:p w:rsidR="008E055C" w:rsidRPr="00DE00F7" w:rsidRDefault="00AC3F37" w:rsidP="00FD4F71">
            <w:pPr>
              <w:spacing w:before="120" w:after="240"/>
              <w:ind w:left="57" w:right="170"/>
              <w:rPr>
                <w:rFonts w:cs="Arial"/>
                <w:b/>
              </w:rPr>
            </w:pPr>
            <w:r>
              <w:rPr>
                <w:rFonts w:cs="Arial"/>
                <w:b/>
              </w:rPr>
              <w:t>T</w:t>
            </w:r>
            <w:r w:rsidRPr="00DE00F7">
              <w:rPr>
                <w:rFonts w:cs="Arial"/>
                <w:b/>
              </w:rPr>
              <w:t xml:space="preserve">o the </w:t>
            </w:r>
            <w:r w:rsidRPr="00DE00F7">
              <w:rPr>
                <w:rFonts w:eastAsia="Arial" w:cs="Arial"/>
                <w:b/>
              </w:rPr>
              <w:t>parties against whom orders are made</w:t>
            </w:r>
            <w:r>
              <w:rPr>
                <w:rFonts w:eastAsia="Arial" w:cs="Arial"/>
                <w:b/>
              </w:rPr>
              <w:t>:</w:t>
            </w:r>
            <w:r w:rsidRPr="00DE00F7">
              <w:rPr>
                <w:rFonts w:eastAsia="Arial" w:cs="Arial"/>
              </w:rPr>
              <w:t xml:space="preserve"> </w:t>
            </w:r>
            <w:r>
              <w:rPr>
                <w:rFonts w:cs="Arial"/>
                <w:b/>
              </w:rPr>
              <w:t>WARNING</w:t>
            </w:r>
          </w:p>
          <w:p w:rsidR="008E055C" w:rsidRPr="00DE00F7" w:rsidRDefault="008E055C" w:rsidP="009E665D">
            <w:pPr>
              <w:spacing w:after="120"/>
              <w:ind w:left="57" w:right="170"/>
              <w:rPr>
                <w:rFonts w:cs="Arial"/>
              </w:rPr>
            </w:pPr>
            <w:r w:rsidRPr="00DE00F7">
              <w:rPr>
                <w:rFonts w:cs="Arial"/>
              </w:rPr>
              <w:t xml:space="preserve">If you disobey this order, you will be in </w:t>
            </w:r>
            <w:r w:rsidRPr="00DE00F7">
              <w:rPr>
                <w:rFonts w:cs="Arial"/>
                <w:b/>
              </w:rPr>
              <w:t>contempt of court</w:t>
            </w:r>
            <w:r w:rsidRPr="00DE00F7">
              <w:rPr>
                <w:rFonts w:cs="Arial"/>
              </w:rPr>
              <w:t xml:space="preserve"> and liable to </w:t>
            </w:r>
            <w:r w:rsidRPr="00DE00F7">
              <w:rPr>
                <w:rFonts w:cs="Arial"/>
                <w:b/>
              </w:rPr>
              <w:t>imprisonment and/or a fine</w:t>
            </w:r>
            <w:r w:rsidRPr="00DE00F7">
              <w:rPr>
                <w:rFonts w:cs="Arial"/>
              </w:rPr>
              <w:t xml:space="preserve"> or other punishment and any other person who knows of this order and does anything that helps or permits you to disobey this order may be similarly punished.</w:t>
            </w:r>
          </w:p>
        </w:tc>
      </w:tr>
    </w:tbl>
    <w:p w:rsidR="006D53D5" w:rsidRPr="00DE00F7" w:rsidRDefault="006D53D5" w:rsidP="0012014E">
      <w:pPr>
        <w:tabs>
          <w:tab w:val="right" w:pos="8789"/>
        </w:tabs>
        <w:spacing w:before="120" w:after="120"/>
        <w:rPr>
          <w:rFonts w:cs="Arial"/>
        </w:rPr>
      </w:pPr>
    </w:p>
    <w:tbl>
      <w:tblPr>
        <w:tblStyle w:val="TableGrid"/>
        <w:tblW w:w="0" w:type="auto"/>
        <w:tblLook w:val="04A0" w:firstRow="1" w:lastRow="0" w:firstColumn="1" w:lastColumn="0" w:noHBand="0" w:noVBand="1"/>
      </w:tblPr>
      <w:tblGrid>
        <w:gridCol w:w="10457"/>
      </w:tblGrid>
      <w:tr w:rsidR="008E055C" w:rsidRPr="00DE00F7" w:rsidTr="009E665D">
        <w:tc>
          <w:tcPr>
            <w:tcW w:w="10457" w:type="dxa"/>
          </w:tcPr>
          <w:p w:rsidR="008E055C" w:rsidRPr="00DE00F7" w:rsidRDefault="00C81417" w:rsidP="009E665D">
            <w:pPr>
              <w:spacing w:before="120"/>
              <w:ind w:right="176"/>
              <w:rPr>
                <w:rFonts w:cs="Arial"/>
                <w:b/>
                <w:iCs/>
                <w:sz w:val="12"/>
                <w:szCs w:val="12"/>
              </w:rPr>
            </w:pPr>
            <w:r w:rsidRPr="00DE00F7">
              <w:rPr>
                <w:rFonts w:cs="Arial"/>
                <w:b/>
                <w:iCs/>
                <w:sz w:val="12"/>
                <w:szCs w:val="12"/>
              </w:rPr>
              <w:t>C</w:t>
            </w:r>
            <w:r w:rsidR="008E055C" w:rsidRPr="00DE00F7">
              <w:rPr>
                <w:rFonts w:cs="Arial"/>
                <w:b/>
                <w:iCs/>
                <w:sz w:val="12"/>
                <w:szCs w:val="12"/>
              </w:rPr>
              <w:t>ourt use only</w:t>
            </w:r>
          </w:p>
          <w:p w:rsidR="008E055C" w:rsidRPr="00DE00F7" w:rsidRDefault="008E055C" w:rsidP="00FD4F71">
            <w:pPr>
              <w:spacing w:before="600"/>
              <w:ind w:right="176"/>
              <w:rPr>
                <w:rFonts w:cs="Arial"/>
              </w:rPr>
            </w:pPr>
            <w:r w:rsidRPr="00DE00F7">
              <w:rPr>
                <w:rFonts w:cs="Arial"/>
              </w:rPr>
              <w:t>…………………………………………</w:t>
            </w:r>
          </w:p>
          <w:p w:rsidR="008E055C" w:rsidRPr="004C619B" w:rsidRDefault="004C619B" w:rsidP="004C619B">
            <w:pPr>
              <w:spacing w:after="120"/>
              <w:ind w:right="176"/>
              <w:rPr>
                <w:rFonts w:cs="Arial"/>
              </w:rPr>
            </w:pPr>
            <w:r>
              <w:rPr>
                <w:rFonts w:cs="Arial"/>
              </w:rPr>
              <w:t>Registrar</w:t>
            </w:r>
          </w:p>
        </w:tc>
      </w:tr>
    </w:tbl>
    <w:p w:rsidR="008E055C" w:rsidRPr="00DE00F7" w:rsidRDefault="008E055C" w:rsidP="008E055C">
      <w:pPr>
        <w:rPr>
          <w:rFonts w:cs="Arial"/>
          <w:b/>
        </w:rPr>
      </w:pPr>
    </w:p>
    <w:p w:rsidR="006D53D5" w:rsidRPr="00DE00F7" w:rsidRDefault="006D53D5">
      <w:pPr>
        <w:overflowPunct/>
        <w:autoSpaceDE/>
        <w:autoSpaceDN/>
        <w:adjustRightInd/>
        <w:spacing w:after="160" w:line="259" w:lineRule="auto"/>
        <w:jc w:val="left"/>
        <w:textAlignment w:val="auto"/>
        <w:rPr>
          <w:rFonts w:cs="Arial"/>
        </w:rPr>
      </w:pPr>
      <w:r w:rsidRPr="00DE00F7">
        <w:rPr>
          <w:rFonts w:cs="Arial"/>
        </w:rPr>
        <w:br w:type="page"/>
      </w:r>
    </w:p>
    <w:tbl>
      <w:tblPr>
        <w:tblStyle w:val="TableGrid"/>
        <w:tblW w:w="0" w:type="auto"/>
        <w:tblLook w:val="04A0" w:firstRow="1" w:lastRow="0" w:firstColumn="1" w:lastColumn="0" w:noHBand="0" w:noVBand="1"/>
      </w:tblPr>
      <w:tblGrid>
        <w:gridCol w:w="10457"/>
      </w:tblGrid>
      <w:tr w:rsidR="00AC3F37" w:rsidTr="00AC3F37">
        <w:tc>
          <w:tcPr>
            <w:tcW w:w="10457" w:type="dxa"/>
          </w:tcPr>
          <w:p w:rsidR="00AC3F37" w:rsidRPr="00DE00F7" w:rsidRDefault="00AC3F37" w:rsidP="00AC3F37">
            <w:pPr>
              <w:pStyle w:val="Heading3"/>
              <w:spacing w:before="120"/>
              <w:jc w:val="center"/>
              <w:outlineLvl w:val="2"/>
              <w:rPr>
                <w:rFonts w:ascii="Arial" w:hAnsi="Arial" w:cs="Arial"/>
                <w:b/>
                <w:color w:val="auto"/>
                <w:sz w:val="20"/>
                <w:szCs w:val="20"/>
              </w:rPr>
            </w:pPr>
            <w:bookmarkStart w:id="3" w:name="_Toc386726131"/>
            <w:bookmarkStart w:id="4" w:name="_Toc387413661"/>
            <w:bookmarkStart w:id="5" w:name="_Toc387916393"/>
            <w:r w:rsidRPr="00DE00F7">
              <w:rPr>
                <w:rFonts w:ascii="Arial" w:hAnsi="Arial" w:cs="Arial"/>
                <w:b/>
                <w:color w:val="auto"/>
                <w:sz w:val="20"/>
                <w:szCs w:val="20"/>
              </w:rPr>
              <w:lastRenderedPageBreak/>
              <w:t>SCHEDULE A</w:t>
            </w:r>
          </w:p>
          <w:p w:rsidR="00AC3F37" w:rsidRPr="00DE00F7" w:rsidRDefault="00AC3F37" w:rsidP="00AC3F37">
            <w:pPr>
              <w:pStyle w:val="Heading9"/>
              <w:tabs>
                <w:tab w:val="left" w:pos="567"/>
                <w:tab w:val="left" w:pos="1701"/>
                <w:tab w:val="left" w:pos="2268"/>
              </w:tabs>
              <w:spacing w:after="100" w:afterAutospacing="1"/>
              <w:outlineLvl w:val="8"/>
              <w:rPr>
                <w:rFonts w:ascii="Arial" w:hAnsi="Arial" w:cs="Arial"/>
                <w:b/>
                <w:bCs/>
                <w:sz w:val="20"/>
                <w:szCs w:val="20"/>
              </w:rPr>
            </w:pPr>
            <w:r w:rsidRPr="00DE00F7">
              <w:rPr>
                <w:rFonts w:ascii="Arial" w:hAnsi="Arial" w:cs="Arial"/>
                <w:b/>
                <w:bCs/>
                <w:sz w:val="20"/>
                <w:szCs w:val="20"/>
              </w:rPr>
              <w:t>Premises</w:t>
            </w:r>
          </w:p>
          <w:p w:rsidR="00AC3F37" w:rsidRPr="00DE00F7" w:rsidRDefault="00AC3F37" w:rsidP="00AC3F37">
            <w:pPr>
              <w:tabs>
                <w:tab w:val="left" w:pos="567"/>
                <w:tab w:val="left" w:pos="1701"/>
                <w:tab w:val="left" w:pos="2268"/>
              </w:tabs>
              <w:suppressAutoHyphens/>
              <w:spacing w:before="240" w:after="100" w:afterAutospacing="1"/>
              <w:rPr>
                <w:rFonts w:cs="Arial"/>
                <w:spacing w:val="-3"/>
              </w:rPr>
            </w:pPr>
            <w:r w:rsidRPr="00DE00F7">
              <w:rPr>
                <w:rFonts w:cs="Arial"/>
                <w:spacing w:val="-3"/>
              </w:rPr>
              <w:t xml:space="preserve">The premises located at </w:t>
            </w:r>
            <w:r w:rsidRPr="00AC3F37">
              <w:rPr>
                <w:rFonts w:cs="Arial"/>
                <w:iCs/>
              </w:rPr>
              <w:t>[</w:t>
            </w:r>
            <w:r w:rsidRPr="00AC3F37">
              <w:rPr>
                <w:rFonts w:cs="Arial"/>
                <w:i/>
                <w:iCs/>
              </w:rPr>
              <w:t xml:space="preserve">address </w:t>
            </w:r>
            <w:r w:rsidRPr="00AC3F37">
              <w:rPr>
                <w:rFonts w:cs="Arial"/>
                <w:iCs/>
              </w:rPr>
              <w:t>-</w:t>
            </w:r>
            <w:r w:rsidRPr="00DE00F7">
              <w:rPr>
                <w:rFonts w:cs="Arial"/>
                <w:spacing w:val="-3"/>
              </w:rPr>
              <w:t xml:space="preserve"> </w:t>
            </w:r>
            <w:r>
              <w:rPr>
                <w:rFonts w:cs="Arial"/>
                <w:b/>
                <w:sz w:val="12"/>
                <w:szCs w:val="12"/>
              </w:rPr>
              <w:t>provide for multiple addresses</w:t>
            </w:r>
            <w:r>
              <w:rPr>
                <w:rFonts w:cs="Arial"/>
              </w:rPr>
              <w:t>]</w:t>
            </w:r>
            <w:r w:rsidRPr="00DE00F7">
              <w:rPr>
                <w:rFonts w:cs="Arial"/>
              </w:rPr>
              <w:t xml:space="preserve"> </w:t>
            </w:r>
            <w:r w:rsidRPr="00DE00F7">
              <w:rPr>
                <w:rFonts w:cs="Arial"/>
                <w:spacing w:val="-3"/>
              </w:rPr>
              <w:t>including any vehicle or vehicles under the respondent’s control on or about those premises.</w:t>
            </w:r>
          </w:p>
          <w:p w:rsidR="00AC3F37" w:rsidRPr="00DE00F7" w:rsidRDefault="00AC3F37" w:rsidP="00AC3F37">
            <w:pPr>
              <w:pStyle w:val="Heading9"/>
              <w:tabs>
                <w:tab w:val="left" w:pos="567"/>
                <w:tab w:val="left" w:pos="1701"/>
                <w:tab w:val="left" w:pos="2268"/>
              </w:tabs>
              <w:spacing w:after="100" w:afterAutospacing="1"/>
              <w:outlineLvl w:val="8"/>
              <w:rPr>
                <w:rFonts w:ascii="Arial" w:hAnsi="Arial" w:cs="Arial"/>
                <w:b/>
                <w:bCs/>
                <w:sz w:val="20"/>
                <w:szCs w:val="20"/>
              </w:rPr>
            </w:pPr>
            <w:r w:rsidRPr="00DE00F7">
              <w:rPr>
                <w:rFonts w:ascii="Arial" w:hAnsi="Arial" w:cs="Arial"/>
                <w:b/>
                <w:bCs/>
                <w:sz w:val="20"/>
                <w:szCs w:val="20"/>
              </w:rPr>
              <w:t>Listed Things</w:t>
            </w:r>
          </w:p>
          <w:p w:rsidR="00AC3F37" w:rsidRPr="00AC3F37" w:rsidRDefault="00AC3F37" w:rsidP="00AC3F37">
            <w:pPr>
              <w:tabs>
                <w:tab w:val="left" w:pos="567"/>
                <w:tab w:val="left" w:pos="1701"/>
                <w:tab w:val="left" w:pos="2268"/>
              </w:tabs>
              <w:suppressAutoHyphens/>
              <w:spacing w:before="240" w:after="100" w:afterAutospacing="1"/>
              <w:ind w:left="567" w:hanging="567"/>
              <w:rPr>
                <w:rFonts w:cs="Arial"/>
                <w:spacing w:val="-3"/>
              </w:rPr>
            </w:pPr>
            <w:r w:rsidRPr="00AC3F37">
              <w:rPr>
                <w:rFonts w:cs="Arial"/>
              </w:rPr>
              <w:t>[</w:t>
            </w:r>
            <w:r>
              <w:rPr>
                <w:rFonts w:cs="Arial"/>
                <w:i/>
              </w:rPr>
              <w:t>things in separate</w:t>
            </w:r>
            <w:r w:rsidRPr="00AC3F37">
              <w:rPr>
                <w:rFonts w:cs="Arial"/>
                <w:i/>
              </w:rPr>
              <w:t xml:space="preserve"> numbered paragraphs</w:t>
            </w:r>
            <w:r w:rsidRPr="00AC3F37">
              <w:rPr>
                <w:rFonts w:cs="Arial"/>
              </w:rPr>
              <w:t>]</w:t>
            </w:r>
          </w:p>
          <w:p w:rsidR="00AC3F37" w:rsidRPr="00DE00F7" w:rsidRDefault="00AC3F37" w:rsidP="00AC3F37">
            <w:pPr>
              <w:pStyle w:val="Heading9"/>
              <w:tabs>
                <w:tab w:val="left" w:pos="567"/>
                <w:tab w:val="left" w:pos="1701"/>
                <w:tab w:val="left" w:pos="2268"/>
              </w:tabs>
              <w:spacing w:after="100" w:afterAutospacing="1"/>
              <w:outlineLvl w:val="8"/>
              <w:rPr>
                <w:rFonts w:ascii="Arial" w:hAnsi="Arial" w:cs="Arial"/>
                <w:b/>
                <w:bCs/>
                <w:sz w:val="20"/>
                <w:szCs w:val="20"/>
              </w:rPr>
            </w:pPr>
            <w:r w:rsidRPr="00DE00F7">
              <w:rPr>
                <w:rFonts w:ascii="Arial" w:hAnsi="Arial" w:cs="Arial"/>
                <w:b/>
                <w:bCs/>
                <w:sz w:val="20"/>
                <w:szCs w:val="20"/>
              </w:rPr>
              <w:t>Search Party</w:t>
            </w:r>
          </w:p>
          <w:p w:rsidR="00AC3F37" w:rsidRPr="00AC3F37" w:rsidRDefault="00AC3F37" w:rsidP="00AC3F37">
            <w:pPr>
              <w:pStyle w:val="Heading9"/>
              <w:tabs>
                <w:tab w:val="left" w:pos="567"/>
                <w:tab w:val="left" w:pos="1701"/>
                <w:tab w:val="left" w:pos="2268"/>
              </w:tabs>
              <w:spacing w:after="100" w:afterAutospacing="1"/>
              <w:ind w:left="567" w:hanging="567"/>
              <w:outlineLvl w:val="8"/>
              <w:rPr>
                <w:rFonts w:ascii="Arial" w:hAnsi="Arial" w:cs="Arial"/>
                <w:iCs/>
                <w:sz w:val="20"/>
                <w:szCs w:val="20"/>
              </w:rPr>
            </w:pPr>
            <w:r w:rsidRPr="00DE00F7">
              <w:rPr>
                <w:rFonts w:ascii="Arial" w:hAnsi="Arial" w:cs="Arial"/>
                <w:spacing w:val="-3"/>
                <w:sz w:val="20"/>
              </w:rPr>
              <w:t>1</w:t>
            </w:r>
            <w:r w:rsidRPr="00DE00F7">
              <w:rPr>
                <w:rFonts w:ascii="Arial" w:hAnsi="Arial" w:cs="Arial"/>
                <w:spacing w:val="-3"/>
                <w:sz w:val="20"/>
              </w:rPr>
              <w:tab/>
              <w:t xml:space="preserve">The independent </w:t>
            </w:r>
            <w:r w:rsidRPr="00AC3F37">
              <w:rPr>
                <w:rFonts w:ascii="Arial" w:hAnsi="Arial" w:cs="Arial"/>
                <w:spacing w:val="-3"/>
                <w:sz w:val="20"/>
                <w:szCs w:val="20"/>
              </w:rPr>
              <w:t xml:space="preserve">lawyer: </w:t>
            </w:r>
            <w:r w:rsidRPr="00AC3F37">
              <w:rPr>
                <w:rFonts w:ascii="Arial" w:hAnsi="Arial" w:cs="Arial"/>
                <w:iCs/>
                <w:sz w:val="20"/>
                <w:szCs w:val="20"/>
              </w:rPr>
              <w:t>[</w:t>
            </w:r>
            <w:r w:rsidRPr="00AC3F37">
              <w:rPr>
                <w:rFonts w:ascii="Arial" w:hAnsi="Arial" w:cs="Arial"/>
                <w:i/>
                <w:iCs/>
                <w:sz w:val="20"/>
                <w:szCs w:val="20"/>
              </w:rPr>
              <w:t>name</w:t>
            </w:r>
            <w:r w:rsidRPr="00AC3F37">
              <w:rPr>
                <w:rFonts w:ascii="Arial" w:hAnsi="Arial" w:cs="Arial"/>
                <w:iCs/>
                <w:sz w:val="20"/>
                <w:szCs w:val="20"/>
              </w:rPr>
              <w:t>]</w:t>
            </w:r>
            <w:r w:rsidRPr="00AC3F37">
              <w:rPr>
                <w:rFonts w:ascii="Arial" w:hAnsi="Arial" w:cs="Arial"/>
                <w:sz w:val="20"/>
                <w:szCs w:val="20"/>
              </w:rPr>
              <w:t xml:space="preserve"> </w:t>
            </w:r>
            <w:r w:rsidRPr="00AC3F37">
              <w:rPr>
                <w:rFonts w:ascii="Arial" w:hAnsi="Arial" w:cs="Arial"/>
                <w:iCs/>
                <w:sz w:val="20"/>
                <w:szCs w:val="20"/>
              </w:rPr>
              <w:t>[</w:t>
            </w:r>
            <w:r w:rsidRPr="00AC3F37">
              <w:rPr>
                <w:rFonts w:ascii="Arial" w:hAnsi="Arial" w:cs="Arial"/>
                <w:i/>
                <w:iCs/>
                <w:sz w:val="20"/>
                <w:szCs w:val="20"/>
              </w:rPr>
              <w:t>address</w:t>
            </w:r>
            <w:r w:rsidRPr="00AC3F37">
              <w:rPr>
                <w:rFonts w:ascii="Arial" w:hAnsi="Arial" w:cs="Arial"/>
                <w:iCs/>
                <w:sz w:val="20"/>
                <w:szCs w:val="20"/>
              </w:rPr>
              <w:t>]</w:t>
            </w:r>
          </w:p>
          <w:p w:rsidR="00AC3F37" w:rsidRPr="00DE00F7" w:rsidRDefault="00AC3F37" w:rsidP="00AC3F37">
            <w:pPr>
              <w:tabs>
                <w:tab w:val="left" w:pos="567"/>
                <w:tab w:val="left" w:pos="1701"/>
                <w:tab w:val="left" w:pos="2268"/>
              </w:tabs>
              <w:spacing w:before="240" w:after="100" w:afterAutospacing="1"/>
              <w:ind w:left="567" w:hanging="567"/>
              <w:rPr>
                <w:rFonts w:cs="Arial"/>
                <w:spacing w:val="-3"/>
              </w:rPr>
            </w:pPr>
            <w:r w:rsidRPr="00DE00F7">
              <w:rPr>
                <w:rFonts w:cs="Arial"/>
                <w:spacing w:val="-3"/>
              </w:rPr>
              <w:t>2</w:t>
            </w:r>
            <w:r w:rsidRPr="00DE00F7">
              <w:rPr>
                <w:rFonts w:cs="Arial"/>
                <w:spacing w:val="-3"/>
              </w:rPr>
              <w:tab/>
              <w:t>The applicant’s solic</w:t>
            </w:r>
            <w:r w:rsidRPr="00AC3F37">
              <w:rPr>
                <w:rFonts w:cs="Arial"/>
                <w:spacing w:val="-3"/>
              </w:rPr>
              <w:t xml:space="preserve">itor or solicitors: </w:t>
            </w:r>
            <w:r w:rsidRPr="00AC3F37">
              <w:rPr>
                <w:rFonts w:cs="Arial"/>
                <w:iCs/>
              </w:rPr>
              <w:t>[</w:t>
            </w:r>
            <w:r w:rsidRPr="00AC3F37">
              <w:rPr>
                <w:rFonts w:cs="Arial"/>
                <w:i/>
                <w:iCs/>
              </w:rPr>
              <w:t>name</w:t>
            </w:r>
            <w:r w:rsidRPr="00AC3F37">
              <w:rPr>
                <w:rFonts w:cs="Arial"/>
                <w:iCs/>
              </w:rPr>
              <w:t>]</w:t>
            </w:r>
            <w:r w:rsidRPr="00AC3F37">
              <w:rPr>
                <w:rFonts w:cs="Arial"/>
              </w:rPr>
              <w:t xml:space="preserve"> </w:t>
            </w:r>
            <w:r w:rsidRPr="00AC3F37">
              <w:rPr>
                <w:rFonts w:cs="Arial"/>
                <w:iCs/>
              </w:rPr>
              <w:t>[</w:t>
            </w:r>
            <w:r w:rsidRPr="00AC3F37">
              <w:rPr>
                <w:rFonts w:cs="Arial"/>
                <w:i/>
                <w:iCs/>
              </w:rPr>
              <w:t>address</w:t>
            </w:r>
            <w:r w:rsidRPr="00AC3F37">
              <w:rPr>
                <w:rFonts w:cs="Arial"/>
                <w:iCs/>
              </w:rPr>
              <w:t>] [</w:t>
            </w:r>
            <w:r w:rsidRPr="00AC3F37">
              <w:rPr>
                <w:rFonts w:cs="Arial"/>
                <w:i/>
                <w:iCs/>
              </w:rPr>
              <w:t xml:space="preserve">or description eg a partner or employed solicitor of A, B and Co </w:t>
            </w:r>
            <w:r w:rsidRPr="00AC3F37">
              <w:rPr>
                <w:rFonts w:cs="Arial"/>
                <w:iCs/>
              </w:rPr>
              <w:t xml:space="preserve">– </w:t>
            </w:r>
            <w:r>
              <w:rPr>
                <w:rFonts w:cs="Arial"/>
                <w:b/>
                <w:iCs/>
                <w:sz w:val="12"/>
                <w:szCs w:val="12"/>
              </w:rPr>
              <w:t>provide for multiple attendees</w:t>
            </w:r>
            <w:r>
              <w:rPr>
                <w:rFonts w:cs="Arial"/>
                <w:iCs/>
              </w:rPr>
              <w:t>]</w:t>
            </w:r>
          </w:p>
          <w:p w:rsidR="00AC3F37" w:rsidRDefault="00AC3F37" w:rsidP="00AC3F37">
            <w:pPr>
              <w:spacing w:after="120"/>
              <w:ind w:left="567" w:hanging="567"/>
            </w:pPr>
            <w:r w:rsidRPr="00DE00F7">
              <w:rPr>
                <w:rFonts w:cs="Arial"/>
                <w:spacing w:val="-3"/>
              </w:rPr>
              <w:t>3</w:t>
            </w:r>
            <w:r w:rsidRPr="00DE00F7">
              <w:rPr>
                <w:rFonts w:cs="Arial"/>
                <w:spacing w:val="-3"/>
              </w:rPr>
              <w:tab/>
              <w:t>Other members of the search party</w:t>
            </w:r>
            <w:r w:rsidRPr="00AC3F37">
              <w:rPr>
                <w:rFonts w:cs="Arial"/>
                <w:spacing w:val="-3"/>
              </w:rPr>
              <w:t xml:space="preserve">: </w:t>
            </w:r>
            <w:r w:rsidRPr="00AC3F37">
              <w:rPr>
                <w:rFonts w:cs="Arial"/>
                <w:iCs/>
              </w:rPr>
              <w:t>[</w:t>
            </w:r>
            <w:r w:rsidRPr="00AC3F37">
              <w:rPr>
                <w:rFonts w:cs="Arial"/>
                <w:i/>
                <w:iCs/>
              </w:rPr>
              <w:t>name</w:t>
            </w:r>
            <w:r w:rsidRPr="00AC3F37">
              <w:rPr>
                <w:rFonts w:cs="Arial"/>
                <w:iCs/>
              </w:rPr>
              <w:t>]</w:t>
            </w:r>
            <w:r w:rsidRPr="00AC3F37">
              <w:rPr>
                <w:rFonts w:cs="Arial"/>
              </w:rPr>
              <w:t xml:space="preserve"> </w:t>
            </w:r>
            <w:r w:rsidRPr="00AC3F37">
              <w:rPr>
                <w:rFonts w:cs="Arial"/>
                <w:iCs/>
              </w:rPr>
              <w:t>[</w:t>
            </w:r>
            <w:r w:rsidRPr="00AC3F37">
              <w:rPr>
                <w:rFonts w:cs="Arial"/>
                <w:i/>
                <w:iCs/>
              </w:rPr>
              <w:t>address</w:t>
            </w:r>
            <w:r w:rsidRPr="00AC3F37">
              <w:rPr>
                <w:rFonts w:cs="Arial"/>
                <w:iCs/>
              </w:rPr>
              <w:t xml:space="preserve">] </w:t>
            </w:r>
            <w:r w:rsidRPr="00AC3F37">
              <w:rPr>
                <w:rFonts w:cs="Arial"/>
                <w:spacing w:val="-3"/>
              </w:rPr>
              <w:t xml:space="preserve">in the capacity of </w:t>
            </w:r>
            <w:r w:rsidRPr="00AC3F37">
              <w:rPr>
                <w:rFonts w:cs="Arial"/>
                <w:iCs/>
              </w:rPr>
              <w:t>[</w:t>
            </w:r>
            <w:r w:rsidRPr="00AC3F37">
              <w:rPr>
                <w:rFonts w:cs="Arial"/>
                <w:i/>
                <w:iCs/>
              </w:rPr>
              <w:t xml:space="preserve">capacity - eg an independent computer expert </w:t>
            </w:r>
            <w:r w:rsidRPr="00AC3F37">
              <w:rPr>
                <w:rFonts w:cs="Arial"/>
                <w:iCs/>
              </w:rPr>
              <w:t xml:space="preserve">– </w:t>
            </w:r>
            <w:r>
              <w:rPr>
                <w:rFonts w:cs="Arial"/>
                <w:b/>
                <w:iCs/>
                <w:sz w:val="12"/>
                <w:szCs w:val="12"/>
              </w:rPr>
              <w:t>provide for multiple attendees</w:t>
            </w:r>
            <w:r>
              <w:rPr>
                <w:rFonts w:cs="Arial"/>
                <w:iCs/>
              </w:rPr>
              <w:t>]</w:t>
            </w:r>
          </w:p>
        </w:tc>
      </w:tr>
      <w:bookmarkEnd w:id="3"/>
      <w:bookmarkEnd w:id="4"/>
      <w:bookmarkEnd w:id="5"/>
    </w:tbl>
    <w:p w:rsidR="00FA695E" w:rsidRPr="00DE00F7" w:rsidRDefault="00FA695E" w:rsidP="00FA695E">
      <w:pPr>
        <w:pStyle w:val="Header"/>
        <w:tabs>
          <w:tab w:val="left" w:pos="567"/>
          <w:tab w:val="left" w:pos="1701"/>
          <w:tab w:val="left" w:pos="2268"/>
        </w:tabs>
        <w:ind w:left="426" w:hanging="426"/>
        <w:rPr>
          <w:rFonts w:cs="Arial"/>
          <w:bCs/>
          <w:spacing w:val="-3"/>
        </w:rPr>
      </w:pPr>
    </w:p>
    <w:p w:rsidR="00FA695E" w:rsidRPr="00DE00F7" w:rsidRDefault="00FA695E" w:rsidP="00D904FF">
      <w:pPr>
        <w:pStyle w:val="Heading3"/>
        <w:spacing w:before="240" w:after="240"/>
        <w:ind w:left="426" w:hanging="426"/>
        <w:jc w:val="center"/>
        <w:rPr>
          <w:rFonts w:ascii="Arial" w:hAnsi="Arial" w:cs="Arial"/>
          <w:b/>
          <w:color w:val="auto"/>
          <w:sz w:val="20"/>
          <w:szCs w:val="20"/>
        </w:rPr>
      </w:pPr>
      <w:r w:rsidRPr="00DE00F7">
        <w:rPr>
          <w:rFonts w:ascii="Arial" w:hAnsi="Arial" w:cs="Arial"/>
          <w:color w:val="auto"/>
          <w:sz w:val="20"/>
          <w:szCs w:val="20"/>
        </w:rPr>
        <w:br w:type="page"/>
      </w:r>
      <w:bookmarkStart w:id="6" w:name="_Toc386726132"/>
      <w:bookmarkStart w:id="7" w:name="_Toc387413662"/>
      <w:bookmarkStart w:id="8" w:name="_Toc387916394"/>
      <w:r w:rsidRPr="00DE00F7">
        <w:rPr>
          <w:rFonts w:ascii="Arial" w:hAnsi="Arial" w:cs="Arial"/>
          <w:b/>
          <w:color w:val="auto"/>
          <w:sz w:val="20"/>
          <w:szCs w:val="20"/>
        </w:rPr>
        <w:lastRenderedPageBreak/>
        <w:t>SCHEDULE B</w:t>
      </w:r>
      <w:bookmarkEnd w:id="6"/>
      <w:bookmarkEnd w:id="7"/>
      <w:bookmarkEnd w:id="8"/>
    </w:p>
    <w:p w:rsidR="00FA695E" w:rsidRPr="00DE00F7" w:rsidRDefault="00FA695E" w:rsidP="00D904FF">
      <w:pPr>
        <w:tabs>
          <w:tab w:val="left" w:pos="567"/>
          <w:tab w:val="left" w:pos="1701"/>
          <w:tab w:val="left" w:pos="2268"/>
        </w:tabs>
        <w:suppressAutoHyphens/>
        <w:spacing w:before="240" w:after="240"/>
        <w:ind w:hanging="567"/>
        <w:jc w:val="center"/>
        <w:rPr>
          <w:rFonts w:cs="Arial"/>
          <w:b/>
          <w:bCs/>
          <w:spacing w:val="-3"/>
        </w:rPr>
      </w:pPr>
      <w:r w:rsidRPr="00DE00F7">
        <w:rPr>
          <w:rFonts w:cs="Arial"/>
          <w:b/>
          <w:bCs/>
          <w:spacing w:val="-3"/>
        </w:rPr>
        <w:t>UNDERTAKINGS GIVEN TO THE COURT</w:t>
      </w:r>
    </w:p>
    <w:p w:rsidR="00FA695E" w:rsidRPr="00DE00F7" w:rsidRDefault="00FA695E" w:rsidP="00D904FF">
      <w:pPr>
        <w:tabs>
          <w:tab w:val="left" w:pos="567"/>
          <w:tab w:val="left" w:pos="1701"/>
          <w:tab w:val="left" w:pos="2268"/>
        </w:tabs>
        <w:suppressAutoHyphens/>
        <w:spacing w:before="240" w:after="240"/>
        <w:ind w:left="567" w:hanging="567"/>
        <w:rPr>
          <w:rFonts w:cs="Arial"/>
          <w:spacing w:val="-3"/>
        </w:rPr>
      </w:pPr>
      <w:r w:rsidRPr="00DE00F7">
        <w:rPr>
          <w:rFonts w:cs="Arial"/>
          <w:b/>
          <w:bCs/>
          <w:spacing w:val="-3"/>
        </w:rPr>
        <w:t>Undertakings given to the Court by the applicant</w:t>
      </w:r>
      <w:r w:rsidRPr="00DE00F7">
        <w:rPr>
          <w:rFonts w:cs="Arial"/>
          <w:spacing w:val="-3"/>
        </w:rPr>
        <w:t>:</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1</w:t>
      </w:r>
      <w:r w:rsidRPr="00DE00F7">
        <w:rPr>
          <w:rFonts w:cs="Arial"/>
          <w:spacing w:val="-3"/>
        </w:rPr>
        <w:tab/>
        <w:t>The applicant undertakes to submit to such order (if any) as the Court may consider to be just for the payment of compensation (to be assessed by the Court or as it may direct) to any person (whether or not a party) affected by the operation of the order.</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2</w:t>
      </w:r>
      <w:r w:rsidRPr="00DE00F7">
        <w:rPr>
          <w:rFonts w:cs="Arial"/>
          <w:spacing w:val="-3"/>
        </w:rPr>
        <w:tab/>
        <w:t>The applicant will not, without permission of the Court, use any information, document or thing obtained as a result of the execution of this order for the purpose of any civil or criminal proceeding, either within or outside Australia, other than this proceeding.</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3</w:t>
      </w:r>
      <w:r w:rsidRPr="00DE00F7">
        <w:rPr>
          <w:rFonts w:cs="Arial"/>
          <w:spacing w:val="-3"/>
        </w:rPr>
        <w:tab/>
        <w:t>The applicant will not inform any other person of the existence of this proceeding except for the purposes of this proceeding until after 4.30 pm on the Return Date.</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4</w:t>
      </w:r>
      <w:r w:rsidRPr="00DE00F7">
        <w:rPr>
          <w:rFonts w:cs="Arial"/>
          <w:spacing w:val="-3"/>
        </w:rPr>
        <w:tab/>
        <w:t>If the applicant has not already done so, as soon as practicable the applicant will file an application for hearing on the Return Date and an originating process (in the form of the draft produced to the Court).</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5</w:t>
      </w:r>
      <w:r w:rsidRPr="00DE00F7">
        <w:rPr>
          <w:rFonts w:cs="Arial"/>
          <w:spacing w:val="-3"/>
        </w:rPr>
        <w:tab/>
        <w:t>The applicant will insure the things removed from the premises against loss or damage for an amount that reasonably appears to the applicant to be their full value.</w:t>
      </w:r>
      <w:r w:rsidRPr="00DE00F7">
        <w:rPr>
          <w:rStyle w:val="FootnoteReference"/>
          <w:rFonts w:cs="Arial"/>
          <w:spacing w:val="-3"/>
        </w:rPr>
        <w:footnoteReference w:id="2"/>
      </w:r>
    </w:p>
    <w:p w:rsidR="00FA695E" w:rsidRPr="00DE00F7" w:rsidRDefault="00FA695E" w:rsidP="00D904FF">
      <w:pPr>
        <w:tabs>
          <w:tab w:val="left" w:pos="1701"/>
          <w:tab w:val="left" w:pos="2268"/>
        </w:tabs>
        <w:suppressAutoHyphens/>
        <w:spacing w:before="240"/>
        <w:ind w:left="567" w:hanging="567"/>
        <w:rPr>
          <w:rFonts w:cs="Arial"/>
          <w:spacing w:val="-3"/>
        </w:rPr>
      </w:pPr>
      <w:r w:rsidRPr="00DE00F7">
        <w:rPr>
          <w:rFonts w:cs="Arial"/>
          <w:spacing w:val="-3"/>
        </w:rPr>
        <w:t>6</w:t>
      </w:r>
      <w:r w:rsidRPr="00DE00F7">
        <w:rPr>
          <w:rFonts w:cs="Arial"/>
          <w:spacing w:val="-3"/>
        </w:rPr>
        <w:tab/>
        <w:t>The applicant will:</w:t>
      </w:r>
      <w:r w:rsidRPr="00DE00F7">
        <w:rPr>
          <w:rStyle w:val="FootnoteReference"/>
          <w:rFonts w:cs="Arial"/>
          <w:spacing w:val="-3"/>
        </w:rPr>
        <w:footnoteReference w:id="3"/>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(a)</w:t>
      </w:r>
      <w:r w:rsidRPr="00DE00F7">
        <w:rPr>
          <w:rFonts w:cs="Arial"/>
          <w:spacing w:val="-3"/>
        </w:rPr>
        <w:tab/>
        <w:t xml:space="preserve">on or before </w:t>
      </w:r>
      <w:r w:rsidRPr="00DE00F7">
        <w:rPr>
          <w:rFonts w:eastAsia="Arial" w:cs="Arial"/>
        </w:rPr>
        <w:t>[</w:t>
      </w:r>
      <w:r w:rsidRPr="00DE00F7">
        <w:rPr>
          <w:rFonts w:eastAsia="Arial" w:cs="Arial"/>
          <w:i/>
          <w:sz w:val="18"/>
        </w:rPr>
        <w:t>date</w:t>
      </w:r>
      <w:r w:rsidRPr="00DE00F7">
        <w:rPr>
          <w:rFonts w:eastAsia="Arial" w:cs="Arial"/>
        </w:rPr>
        <w:t>]</w:t>
      </w:r>
      <w:r w:rsidRPr="00DE00F7">
        <w:rPr>
          <w:rFonts w:cs="Arial"/>
          <w:spacing w:val="-3"/>
        </w:rPr>
        <w:t xml:space="preserve"> cause a written irrevocable undertaking to pay in the sum of $</w:t>
      </w:r>
      <w:r w:rsidRPr="00DE00F7">
        <w:rPr>
          <w:rFonts w:eastAsia="Arial" w:cs="Arial"/>
        </w:rPr>
        <w:t>[</w:t>
      </w:r>
      <w:r w:rsidRPr="00DE00F7">
        <w:rPr>
          <w:rFonts w:eastAsia="Arial" w:cs="Arial"/>
          <w:i/>
          <w:sz w:val="18"/>
        </w:rPr>
        <w:t>amount</w:t>
      </w:r>
      <w:r w:rsidRPr="00DE00F7">
        <w:rPr>
          <w:rFonts w:eastAsia="Arial" w:cs="Arial"/>
        </w:rPr>
        <w:t xml:space="preserve">] </w:t>
      </w:r>
      <w:r w:rsidRPr="00DE00F7">
        <w:rPr>
          <w:rFonts w:cs="Arial"/>
          <w:spacing w:val="-3"/>
        </w:rPr>
        <w:t>to be issued from a bank with a place of business within Australia in respect of any order the Court may make referred to in the undertaking as to damages contained in paragraph (1) above; and</w:t>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(b)</w:t>
      </w:r>
      <w:r w:rsidRPr="00DE00F7">
        <w:rPr>
          <w:rFonts w:cs="Arial"/>
          <w:spacing w:val="-3"/>
        </w:rPr>
        <w:tab/>
        <w:t>immediately upon issue of the irrevocable undertaking to pay, cause a copy of it to be served on the respondent.</w:t>
      </w:r>
    </w:p>
    <w:p w:rsidR="00FA695E" w:rsidRPr="00DE00F7" w:rsidRDefault="00FA695E" w:rsidP="00D904FF">
      <w:pPr>
        <w:tabs>
          <w:tab w:val="left" w:pos="1701"/>
          <w:tab w:val="left" w:pos="2268"/>
        </w:tabs>
        <w:suppressAutoHyphens/>
        <w:spacing w:before="240" w:after="240"/>
        <w:ind w:left="567" w:hanging="567"/>
        <w:rPr>
          <w:rFonts w:cs="Arial"/>
          <w:b/>
          <w:bCs/>
          <w:spacing w:val="-3"/>
        </w:rPr>
      </w:pPr>
      <w:r w:rsidRPr="00DE00F7">
        <w:rPr>
          <w:rFonts w:cs="Arial"/>
          <w:b/>
          <w:bCs/>
          <w:spacing w:val="-3"/>
        </w:rPr>
        <w:t>Undertakings given to the Court by the applicant's solicitor</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1</w:t>
      </w:r>
      <w:r w:rsidRPr="00DE00F7">
        <w:rPr>
          <w:rFonts w:cs="Arial"/>
          <w:spacing w:val="-3"/>
        </w:rPr>
        <w:tab/>
        <w:t>The applicant’s solicitor will pay the reasonable costs and disbursements of the independent lawyer and of any independent computer expert.</w:t>
      </w:r>
    </w:p>
    <w:p w:rsidR="00FA695E" w:rsidRPr="00DE00F7" w:rsidRDefault="00FA695E" w:rsidP="00D904FF">
      <w:pPr>
        <w:tabs>
          <w:tab w:val="left" w:pos="1701"/>
          <w:tab w:val="left" w:pos="2268"/>
        </w:tabs>
        <w:suppressAutoHyphens/>
        <w:ind w:left="567" w:hanging="567"/>
        <w:rPr>
          <w:rFonts w:cs="Arial"/>
          <w:spacing w:val="-3"/>
        </w:rPr>
      </w:pPr>
      <w:r w:rsidRPr="00DE00F7">
        <w:rPr>
          <w:rFonts w:cs="Arial"/>
          <w:spacing w:val="-3"/>
        </w:rPr>
        <w:t>2</w:t>
      </w:r>
      <w:r w:rsidRPr="00DE00F7">
        <w:rPr>
          <w:rFonts w:cs="Arial"/>
          <w:spacing w:val="-3"/>
        </w:rPr>
        <w:tab/>
        <w:t>The applicant’s solicitor will provide to the independent lawyer for service on the respondent copies of the following documents:</w:t>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(a)</w:t>
      </w:r>
      <w:r w:rsidRPr="00DE00F7">
        <w:rPr>
          <w:rFonts w:cs="Arial"/>
          <w:spacing w:val="-3"/>
        </w:rPr>
        <w:tab/>
        <w:t>this order;</w:t>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(b)</w:t>
      </w:r>
      <w:r w:rsidRPr="00DE00F7">
        <w:rPr>
          <w:rFonts w:cs="Arial"/>
          <w:spacing w:val="-3"/>
        </w:rPr>
        <w:tab/>
        <w:t>the application for this order for hearing on the Return Date;</w:t>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(c)</w:t>
      </w:r>
      <w:r w:rsidRPr="00DE00F7">
        <w:rPr>
          <w:rFonts w:cs="Arial"/>
          <w:spacing w:val="-3"/>
        </w:rPr>
        <w:tab/>
        <w:t>the following material insofar as it was relied on by the applicant at the hearing when the order was made:</w:t>
      </w:r>
    </w:p>
    <w:p w:rsidR="00FA695E" w:rsidRPr="00DE00F7" w:rsidRDefault="00FA695E" w:rsidP="00D904FF">
      <w:pPr>
        <w:tabs>
          <w:tab w:val="left" w:pos="1701"/>
          <w:tab w:val="left" w:pos="2268"/>
        </w:tabs>
        <w:suppressAutoHyphens/>
        <w:ind w:left="1701" w:hanging="567"/>
        <w:rPr>
          <w:rFonts w:cs="Arial"/>
          <w:spacing w:val="-3"/>
        </w:rPr>
      </w:pPr>
      <w:r w:rsidRPr="00DE00F7">
        <w:rPr>
          <w:rFonts w:cs="Arial"/>
          <w:spacing w:val="-3"/>
        </w:rPr>
        <w:t>(i)</w:t>
      </w:r>
      <w:r w:rsidRPr="00DE00F7">
        <w:rPr>
          <w:rFonts w:cs="Arial"/>
          <w:spacing w:val="-3"/>
        </w:rPr>
        <w:tab/>
        <w:t xml:space="preserve">affidavits (or draft affidavits); </w:t>
      </w:r>
    </w:p>
    <w:p w:rsidR="00FA695E" w:rsidRPr="00DE00F7" w:rsidRDefault="00FA695E" w:rsidP="00D904FF">
      <w:pPr>
        <w:tabs>
          <w:tab w:val="left" w:pos="1701"/>
          <w:tab w:val="left" w:pos="2268"/>
        </w:tabs>
        <w:suppressAutoHyphens/>
        <w:ind w:left="1701" w:hanging="567"/>
        <w:rPr>
          <w:rFonts w:cs="Arial"/>
          <w:spacing w:val="-3"/>
        </w:rPr>
      </w:pPr>
      <w:r w:rsidRPr="00DE00F7">
        <w:rPr>
          <w:rFonts w:cs="Arial"/>
          <w:spacing w:val="-3"/>
        </w:rPr>
        <w:t>(ii)</w:t>
      </w:r>
      <w:r w:rsidRPr="00DE00F7">
        <w:rPr>
          <w:rFonts w:cs="Arial"/>
          <w:spacing w:val="-3"/>
        </w:rPr>
        <w:tab/>
        <w:t>exhibits capable of being copied (other than confidential exhibits);</w:t>
      </w:r>
    </w:p>
    <w:p w:rsidR="00FA695E" w:rsidRPr="00DE00F7" w:rsidRDefault="00FA695E" w:rsidP="00D904FF">
      <w:pPr>
        <w:tabs>
          <w:tab w:val="left" w:pos="1701"/>
          <w:tab w:val="left" w:pos="2268"/>
        </w:tabs>
        <w:suppressAutoHyphens/>
        <w:ind w:left="1701" w:hanging="567"/>
        <w:rPr>
          <w:rFonts w:cs="Arial"/>
          <w:spacing w:val="-3"/>
        </w:rPr>
      </w:pPr>
      <w:r w:rsidRPr="00DE00F7">
        <w:rPr>
          <w:rFonts w:cs="Arial"/>
          <w:spacing w:val="-3"/>
        </w:rPr>
        <w:t>(iii)</w:t>
      </w:r>
      <w:r w:rsidRPr="00DE00F7">
        <w:rPr>
          <w:rFonts w:cs="Arial"/>
          <w:spacing w:val="-3"/>
        </w:rPr>
        <w:tab/>
        <w:t>any written submission; and</w:t>
      </w:r>
    </w:p>
    <w:p w:rsidR="00FA695E" w:rsidRPr="00DE00F7" w:rsidRDefault="00FA695E" w:rsidP="00D904FF">
      <w:pPr>
        <w:tabs>
          <w:tab w:val="left" w:pos="1701"/>
          <w:tab w:val="left" w:pos="2268"/>
        </w:tabs>
        <w:suppressAutoHyphens/>
        <w:ind w:left="1701" w:hanging="567"/>
        <w:rPr>
          <w:rFonts w:cs="Arial"/>
          <w:spacing w:val="-3"/>
        </w:rPr>
      </w:pPr>
      <w:r w:rsidRPr="00DE00F7">
        <w:rPr>
          <w:rFonts w:cs="Arial"/>
          <w:spacing w:val="-3"/>
        </w:rPr>
        <w:t>(iv)</w:t>
      </w:r>
      <w:r w:rsidRPr="00DE00F7">
        <w:rPr>
          <w:rFonts w:cs="Arial"/>
          <w:spacing w:val="-3"/>
        </w:rPr>
        <w:tab/>
        <w:t>any other document that was provided to the Court.</w:t>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(d)</w:t>
      </w:r>
      <w:r w:rsidRPr="00DE00F7">
        <w:rPr>
          <w:rFonts w:cs="Arial"/>
          <w:spacing w:val="-3"/>
        </w:rPr>
        <w:tab/>
        <w:t>a transcript, or if none is available a note, of any exclusively oral allegation of fact that was made and of any exclusively oral submission that was put to the Court; and</w:t>
      </w:r>
    </w:p>
    <w:p w:rsidR="00FA695E" w:rsidRPr="00DE00F7" w:rsidRDefault="00FA695E" w:rsidP="00D904FF">
      <w:pPr>
        <w:tabs>
          <w:tab w:val="left" w:pos="1701"/>
          <w:tab w:val="left" w:pos="2268"/>
        </w:tabs>
        <w:suppressAutoHyphens/>
        <w:spacing w:after="240"/>
        <w:ind w:left="1134" w:hanging="567"/>
        <w:rPr>
          <w:rFonts w:cs="Arial"/>
          <w:spacing w:val="-3"/>
        </w:rPr>
      </w:pPr>
      <w:r w:rsidRPr="00DE00F7">
        <w:rPr>
          <w:rFonts w:cs="Arial"/>
          <w:spacing w:val="-3"/>
        </w:rPr>
        <w:t>(e)</w:t>
      </w:r>
      <w:r w:rsidRPr="00DE00F7">
        <w:rPr>
          <w:rFonts w:cs="Arial"/>
          <w:spacing w:val="-3"/>
        </w:rPr>
        <w:tab/>
        <w:t>the originating process, or if none was filed any draft originating process produced to the Court.</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3</w:t>
      </w:r>
      <w:r w:rsidRPr="00DE00F7">
        <w:rPr>
          <w:rFonts w:cs="Arial"/>
          <w:spacing w:val="-3"/>
        </w:rPr>
        <w:tab/>
        <w:t>The applicant's solicitor will answer to the best of his or her ability any question as to whether a particular thing is a listed thing.</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4</w:t>
      </w:r>
      <w:r w:rsidRPr="00DE00F7">
        <w:rPr>
          <w:rFonts w:cs="Arial"/>
          <w:spacing w:val="-3"/>
        </w:rPr>
        <w:tab/>
        <w:t>The applicant’s solicitor will use his or her best endeavours to act in conformity with the order and to ensure that the order is executed in a courteous and orderly manner and in a manner that minimises disruption to the respondent.</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5</w:t>
      </w:r>
      <w:r w:rsidRPr="00DE00F7">
        <w:rPr>
          <w:rFonts w:cs="Arial"/>
          <w:spacing w:val="-3"/>
        </w:rPr>
        <w:tab/>
        <w:t>The applicant’s solicitor will not, without permission of the Court, use any information, document or thing obtained as a result of the execution of this order for the purpose of any civil or criminal proceeding, either within or outside Australia, other than this proceeding.</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6</w:t>
      </w:r>
      <w:r w:rsidRPr="00DE00F7">
        <w:rPr>
          <w:rFonts w:cs="Arial"/>
          <w:spacing w:val="-3"/>
        </w:rPr>
        <w:tab/>
        <w:t>The applicant’s solicitor will not inform any other person of the existence of this proceeding except for the purposes of this proceeding until after 4.30 pm on the Return Date.</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lastRenderedPageBreak/>
        <w:t>7</w:t>
      </w:r>
      <w:r w:rsidRPr="00DE00F7">
        <w:rPr>
          <w:rFonts w:cs="Arial"/>
          <w:spacing w:val="-3"/>
        </w:rPr>
        <w:tab/>
        <w:t>The applicant’s solicitor will not disclose to the applicant any information that the solicitor acquires during or as a result of execution of the search order, without the permission of the Court.</w:t>
      </w:r>
    </w:p>
    <w:p w:rsidR="00FA695E" w:rsidRPr="00DE00F7" w:rsidRDefault="00FA695E" w:rsidP="00D904FF">
      <w:pPr>
        <w:tabs>
          <w:tab w:val="left" w:pos="1701"/>
          <w:tab w:val="left" w:pos="2268"/>
        </w:tabs>
        <w:suppressAutoHyphens/>
        <w:ind w:left="567" w:hanging="567"/>
        <w:rPr>
          <w:rFonts w:cs="Arial"/>
          <w:spacing w:val="-3"/>
        </w:rPr>
      </w:pPr>
      <w:r w:rsidRPr="00DE00F7">
        <w:rPr>
          <w:rFonts w:cs="Arial"/>
          <w:spacing w:val="-3"/>
        </w:rPr>
        <w:t>8</w:t>
      </w:r>
      <w:r w:rsidRPr="00DE00F7">
        <w:rPr>
          <w:rFonts w:cs="Arial"/>
          <w:spacing w:val="-3"/>
        </w:rPr>
        <w:tab/>
        <w:t>The applicant’s solicitor will endeavour to follow all directions of the independent lawyer.</w:t>
      </w:r>
    </w:p>
    <w:p w:rsidR="00FA695E" w:rsidRPr="00DE00F7" w:rsidRDefault="00FA695E" w:rsidP="00D904FF">
      <w:pPr>
        <w:pStyle w:val="Heading9"/>
        <w:tabs>
          <w:tab w:val="left" w:pos="1701"/>
          <w:tab w:val="left" w:pos="2268"/>
        </w:tabs>
        <w:spacing w:after="240"/>
        <w:ind w:left="567" w:hanging="567"/>
        <w:rPr>
          <w:rFonts w:ascii="Arial" w:hAnsi="Arial" w:cs="Arial"/>
          <w:b/>
          <w:bCs/>
          <w:sz w:val="20"/>
          <w:szCs w:val="20"/>
        </w:rPr>
      </w:pPr>
      <w:r w:rsidRPr="00DE00F7">
        <w:rPr>
          <w:rFonts w:ascii="Arial" w:hAnsi="Arial" w:cs="Arial"/>
          <w:b/>
          <w:bCs/>
          <w:sz w:val="20"/>
          <w:szCs w:val="20"/>
        </w:rPr>
        <w:t>Undertakings given to the Court by the independent lawyer</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1</w:t>
      </w:r>
      <w:r w:rsidRPr="00DE00F7">
        <w:rPr>
          <w:rFonts w:cs="Arial"/>
          <w:spacing w:val="-3"/>
        </w:rPr>
        <w:tab/>
        <w:t>The independent lawyer will use his or her best endeavours to serve the respondent with this order and the other documents referred to in the undertaking by the applicant’s solicitor above.</w:t>
      </w:r>
    </w:p>
    <w:p w:rsidR="00FA695E" w:rsidRPr="00DE00F7" w:rsidRDefault="00FA695E" w:rsidP="00D904FF">
      <w:pPr>
        <w:tabs>
          <w:tab w:val="left" w:pos="1701"/>
          <w:tab w:val="left" w:pos="2268"/>
        </w:tabs>
        <w:suppressAutoHyphens/>
        <w:ind w:left="567" w:hanging="567"/>
        <w:rPr>
          <w:rFonts w:cs="Arial"/>
          <w:spacing w:val="-3"/>
        </w:rPr>
      </w:pPr>
      <w:r w:rsidRPr="00DE00F7">
        <w:rPr>
          <w:rFonts w:cs="Arial"/>
          <w:spacing w:val="-3"/>
        </w:rPr>
        <w:t>2</w:t>
      </w:r>
      <w:r w:rsidRPr="00DE00F7">
        <w:rPr>
          <w:rFonts w:cs="Arial"/>
          <w:spacing w:val="-3"/>
        </w:rPr>
        <w:tab/>
        <w:t>Before entering the premises, the independent lawyer will:</w:t>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(a)</w:t>
      </w:r>
      <w:r w:rsidRPr="00DE00F7">
        <w:rPr>
          <w:rFonts w:cs="Arial"/>
          <w:spacing w:val="-3"/>
        </w:rPr>
        <w:tab/>
        <w:t>offer to explain the terms and effect of the search order to the person served with the order and, if the offer is accepted, do so; and</w:t>
      </w:r>
    </w:p>
    <w:p w:rsidR="00FA695E" w:rsidRPr="00DE00F7" w:rsidRDefault="00FA695E" w:rsidP="00D904FF">
      <w:pPr>
        <w:tabs>
          <w:tab w:val="left" w:pos="1701"/>
          <w:tab w:val="left" w:pos="2268"/>
        </w:tabs>
        <w:suppressAutoHyphens/>
        <w:ind w:left="1134" w:hanging="567"/>
        <w:rPr>
          <w:rFonts w:cs="Arial"/>
          <w:spacing w:val="-3"/>
        </w:rPr>
      </w:pPr>
      <w:r w:rsidRPr="00DE00F7">
        <w:rPr>
          <w:rFonts w:cs="Arial"/>
          <w:spacing w:val="-3"/>
        </w:rPr>
        <w:t>(b)</w:t>
      </w:r>
      <w:r w:rsidRPr="00DE00F7">
        <w:rPr>
          <w:rFonts w:cs="Arial"/>
          <w:spacing w:val="-3"/>
        </w:rPr>
        <w:tab/>
        <w:t>inform the respondent of his or her right to obtain legal advice.</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3</w:t>
      </w:r>
      <w:r w:rsidRPr="00DE00F7">
        <w:rPr>
          <w:rFonts w:cs="Arial"/>
          <w:spacing w:val="-3"/>
        </w:rPr>
        <w:tab/>
        <w:t>Subject to undertaking 4 below, the independent lawyer will retain custody of all things removed from the premises by the independent lawyer pursuant to this order until delivery to the Court or further order of the Court.</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4</w:t>
      </w:r>
      <w:r w:rsidRPr="00DE00F7">
        <w:rPr>
          <w:rFonts w:cs="Arial"/>
          <w:spacing w:val="-3"/>
        </w:rPr>
        <w:tab/>
        <w:t>At or before the hearing on the Return Date, the independent lawyer will provide a written report on the carrying out of the order to the Court and provide a copy to the applicant's solicitor and to the respondent or the respondent’s solicitor.  The report will attach a copy of any list made pursuant to the order and a copy of any report received from an independent computer expert.</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5</w:t>
      </w:r>
      <w:r w:rsidRPr="00DE00F7">
        <w:rPr>
          <w:rFonts w:cs="Arial"/>
          <w:spacing w:val="-3"/>
        </w:rPr>
        <w:tab/>
        <w:t>The independent lawyer will use his or her best endeavours to act in conformity with the search order and to ensure that the order is executed in a courteous and orderly manner and in a manner that minimises disruption to the respondent.</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6</w:t>
      </w:r>
      <w:r w:rsidRPr="00DE00F7">
        <w:rPr>
          <w:rFonts w:cs="Arial"/>
          <w:spacing w:val="-3"/>
        </w:rPr>
        <w:tab/>
        <w:t>The independent lawyer will not, without permission of the Court, use any information, document or thing obtained as a result of the execution of this order for the purpose of any civil or criminal proceeding, either within or outside Australia, other than this proceeding.</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7</w:t>
      </w:r>
      <w:r w:rsidRPr="00DE00F7">
        <w:rPr>
          <w:rFonts w:cs="Arial"/>
          <w:spacing w:val="-3"/>
        </w:rPr>
        <w:tab/>
        <w:t>The independent lawyer will not inform any other person of the existence of this proceeding except for the purposes of this proceeding until after 4.30 pm on the Return Date.</w:t>
      </w:r>
    </w:p>
    <w:p w:rsidR="00FA695E" w:rsidRPr="00DE00F7" w:rsidRDefault="00FA695E" w:rsidP="00D904FF">
      <w:pPr>
        <w:pStyle w:val="Heading9"/>
        <w:tabs>
          <w:tab w:val="left" w:pos="1701"/>
          <w:tab w:val="left" w:pos="2268"/>
        </w:tabs>
        <w:autoSpaceDE/>
        <w:autoSpaceDN/>
        <w:adjustRightInd/>
        <w:spacing w:after="240"/>
        <w:ind w:left="567" w:hanging="567"/>
        <w:rPr>
          <w:rFonts w:ascii="Arial" w:hAnsi="Arial" w:cs="Arial"/>
          <w:b/>
          <w:bCs/>
          <w:sz w:val="20"/>
          <w:szCs w:val="20"/>
        </w:rPr>
      </w:pPr>
      <w:r w:rsidRPr="00DE00F7">
        <w:rPr>
          <w:rFonts w:ascii="Arial" w:hAnsi="Arial" w:cs="Arial"/>
          <w:b/>
          <w:bCs/>
          <w:sz w:val="20"/>
          <w:szCs w:val="20"/>
        </w:rPr>
        <w:t>Undertakings given to the Court by the independent computer expert</w:t>
      </w:r>
    </w:p>
    <w:p w:rsidR="00FA695E" w:rsidRPr="00DE00F7" w:rsidRDefault="00FA695E" w:rsidP="00D904FF">
      <w:pPr>
        <w:pStyle w:val="ListParagraph"/>
        <w:numPr>
          <w:ilvl w:val="0"/>
          <w:numId w:val="2"/>
        </w:numPr>
        <w:tabs>
          <w:tab w:val="left" w:pos="1134"/>
          <w:tab w:val="left" w:pos="1701"/>
          <w:tab w:val="left" w:pos="2268"/>
        </w:tabs>
        <w:suppressAutoHyphens/>
        <w:overflowPunct/>
        <w:autoSpaceDE/>
        <w:autoSpaceDN/>
        <w:adjustRightInd/>
        <w:spacing w:before="240" w:after="240"/>
        <w:ind w:left="567" w:hanging="567"/>
        <w:contextualSpacing w:val="0"/>
        <w:textAlignment w:val="auto"/>
        <w:rPr>
          <w:rFonts w:ascii="Arial" w:hAnsi="Arial" w:cs="Arial"/>
          <w:spacing w:val="-3"/>
          <w:sz w:val="20"/>
        </w:rPr>
      </w:pPr>
      <w:r w:rsidRPr="00DE00F7">
        <w:rPr>
          <w:rFonts w:ascii="Arial" w:hAnsi="Arial" w:cs="Arial"/>
          <w:spacing w:val="-3"/>
          <w:sz w:val="20"/>
        </w:rPr>
        <w:t>The independent computer expert will use his or her best endeavours to act in conformity with the order and to ensure that the order, so far as it concerns the independent computer expert, is executed in a courteous and orderly manner and in a manner that minimises disruption to the respondent.</w:t>
      </w:r>
    </w:p>
    <w:p w:rsidR="00FA695E" w:rsidRPr="00DE00F7" w:rsidRDefault="00FA695E" w:rsidP="00D904FF">
      <w:pPr>
        <w:pStyle w:val="ListParagraph"/>
        <w:numPr>
          <w:ilvl w:val="0"/>
          <w:numId w:val="2"/>
        </w:numPr>
        <w:tabs>
          <w:tab w:val="left" w:pos="1134"/>
          <w:tab w:val="left" w:pos="1701"/>
          <w:tab w:val="left" w:pos="2268"/>
        </w:tabs>
        <w:suppressAutoHyphens/>
        <w:overflowPunct/>
        <w:autoSpaceDE/>
        <w:autoSpaceDN/>
        <w:adjustRightInd/>
        <w:spacing w:before="240" w:after="240"/>
        <w:ind w:left="567" w:hanging="567"/>
        <w:contextualSpacing w:val="0"/>
        <w:textAlignment w:val="auto"/>
        <w:rPr>
          <w:rFonts w:ascii="Arial" w:hAnsi="Arial" w:cs="Arial"/>
          <w:spacing w:val="-3"/>
          <w:sz w:val="20"/>
        </w:rPr>
      </w:pPr>
      <w:r w:rsidRPr="00DE00F7">
        <w:rPr>
          <w:rFonts w:ascii="Arial" w:hAnsi="Arial" w:cs="Arial"/>
          <w:spacing w:val="-3"/>
          <w:sz w:val="20"/>
        </w:rPr>
        <w:t>The independent computer expert will not, without permission of the Court, use any information, document or thing obtained as a result of the execution of this order for the purpose of any civil or criminal proceeding, either within or outside Australia, other than this proceeding.</w:t>
      </w:r>
    </w:p>
    <w:p w:rsidR="00FA695E" w:rsidRPr="00DE00F7" w:rsidRDefault="00FA695E" w:rsidP="00D904FF">
      <w:pPr>
        <w:pStyle w:val="ListParagraph"/>
        <w:numPr>
          <w:ilvl w:val="0"/>
          <w:numId w:val="2"/>
        </w:numPr>
        <w:tabs>
          <w:tab w:val="left" w:pos="1134"/>
          <w:tab w:val="left" w:pos="1701"/>
          <w:tab w:val="left" w:pos="2268"/>
        </w:tabs>
        <w:suppressAutoHyphens/>
        <w:spacing w:before="240" w:after="240"/>
        <w:ind w:left="567" w:hanging="567"/>
        <w:contextualSpacing w:val="0"/>
        <w:rPr>
          <w:rFonts w:ascii="Arial" w:hAnsi="Arial" w:cs="Arial"/>
          <w:spacing w:val="-3"/>
          <w:sz w:val="20"/>
        </w:rPr>
      </w:pPr>
      <w:r w:rsidRPr="00DE00F7">
        <w:rPr>
          <w:rFonts w:ascii="Arial" w:hAnsi="Arial" w:cs="Arial"/>
          <w:spacing w:val="-3"/>
          <w:sz w:val="20"/>
        </w:rPr>
        <w:t>The independent computer expert will not inform any other person of the existence of this proceeding except for the purposes of this proceeding until after 4.30 pm on the Return Date.</w:t>
      </w:r>
    </w:p>
    <w:p w:rsidR="00FA695E" w:rsidRPr="00DE00F7" w:rsidRDefault="00FA695E" w:rsidP="00D904FF">
      <w:pPr>
        <w:tabs>
          <w:tab w:val="left" w:pos="1701"/>
          <w:tab w:val="left" w:pos="2268"/>
        </w:tabs>
        <w:suppressAutoHyphens/>
        <w:spacing w:before="240" w:after="240"/>
        <w:ind w:left="567" w:hanging="567"/>
        <w:rPr>
          <w:rFonts w:cs="Arial"/>
          <w:spacing w:val="-3"/>
        </w:rPr>
      </w:pPr>
      <w:r w:rsidRPr="00DE00F7">
        <w:rPr>
          <w:rFonts w:cs="Arial"/>
          <w:spacing w:val="-3"/>
        </w:rPr>
        <w:t>4</w:t>
      </w:r>
      <w:r w:rsidRPr="00DE00F7">
        <w:rPr>
          <w:rFonts w:cs="Arial"/>
          <w:spacing w:val="-3"/>
        </w:rPr>
        <w:tab/>
        <w:t>The independent computer expert will use best endeavours to follow all directions of the independent lawyer.</w:t>
      </w:r>
    </w:p>
    <w:p w:rsidR="00FA695E" w:rsidRPr="00DE00F7" w:rsidRDefault="00FA695E" w:rsidP="00FA695E">
      <w:pPr>
        <w:tabs>
          <w:tab w:val="left" w:pos="1701"/>
          <w:tab w:val="left" w:pos="2268"/>
        </w:tabs>
        <w:suppressAutoHyphens/>
        <w:spacing w:before="360" w:after="360"/>
        <w:ind w:left="426" w:hanging="426"/>
        <w:rPr>
          <w:rFonts w:cs="Arial"/>
          <w:b/>
          <w:spacing w:val="-3"/>
        </w:rPr>
      </w:pPr>
    </w:p>
    <w:p w:rsidR="00FA695E" w:rsidRPr="00DE00F7" w:rsidRDefault="00FA695E" w:rsidP="00FA695E">
      <w:pPr>
        <w:pStyle w:val="Heading3"/>
        <w:spacing w:before="360" w:after="360"/>
        <w:ind w:left="426" w:hanging="426"/>
        <w:jc w:val="center"/>
        <w:rPr>
          <w:rFonts w:ascii="Arial" w:hAnsi="Arial" w:cs="Arial"/>
          <w:b/>
          <w:color w:val="auto"/>
          <w:sz w:val="20"/>
          <w:szCs w:val="20"/>
        </w:rPr>
      </w:pPr>
      <w:r w:rsidRPr="00DE00F7">
        <w:rPr>
          <w:rFonts w:ascii="Arial" w:hAnsi="Arial" w:cs="Arial"/>
          <w:color w:val="auto"/>
          <w:sz w:val="20"/>
          <w:szCs w:val="20"/>
        </w:rPr>
        <w:br w:type="page"/>
      </w:r>
      <w:bookmarkStart w:id="9" w:name="_Toc386726133"/>
      <w:bookmarkStart w:id="10" w:name="_Toc387413663"/>
      <w:bookmarkStart w:id="11" w:name="_Toc387916395"/>
      <w:r w:rsidRPr="00DE00F7">
        <w:rPr>
          <w:rFonts w:ascii="Arial" w:hAnsi="Arial" w:cs="Arial"/>
          <w:b/>
          <w:color w:val="auto"/>
          <w:sz w:val="20"/>
          <w:szCs w:val="20"/>
        </w:rPr>
        <w:lastRenderedPageBreak/>
        <w:t>SCHEDULE C</w:t>
      </w:r>
      <w:bookmarkEnd w:id="9"/>
      <w:bookmarkEnd w:id="10"/>
      <w:bookmarkEnd w:id="11"/>
    </w:p>
    <w:p w:rsidR="00FA695E" w:rsidRPr="00DE00F7" w:rsidRDefault="00FA695E" w:rsidP="00FA695E">
      <w:pPr>
        <w:tabs>
          <w:tab w:val="left" w:pos="567"/>
          <w:tab w:val="left" w:pos="1701"/>
          <w:tab w:val="left" w:pos="2268"/>
        </w:tabs>
        <w:suppressAutoHyphens/>
        <w:spacing w:before="360" w:after="360"/>
        <w:ind w:hanging="567"/>
        <w:jc w:val="center"/>
        <w:rPr>
          <w:rFonts w:cs="Arial"/>
          <w:b/>
          <w:bCs/>
          <w:spacing w:val="-3"/>
        </w:rPr>
      </w:pPr>
      <w:r w:rsidRPr="00DE00F7">
        <w:rPr>
          <w:rFonts w:cs="Arial"/>
          <w:b/>
          <w:bCs/>
          <w:spacing w:val="-3"/>
        </w:rPr>
        <w:t>AFFIDAVITS RELIED 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835"/>
      </w:tblGrid>
      <w:tr w:rsidR="00DE00F7" w:rsidRPr="00DE00F7" w:rsidTr="00AC3F37">
        <w:trPr>
          <w:trHeight w:val="1525"/>
        </w:trPr>
        <w:tc>
          <w:tcPr>
            <w:tcW w:w="7655" w:type="dxa"/>
          </w:tcPr>
          <w:p w:rsidR="00FA695E" w:rsidRPr="00DE00F7" w:rsidRDefault="00FA695E"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rPr>
            </w:pPr>
            <w:r w:rsidRPr="00DE00F7">
              <w:rPr>
                <w:rFonts w:cs="Arial"/>
                <w:b/>
                <w:bCs/>
                <w:spacing w:val="-3"/>
              </w:rPr>
              <w:t>Name of Deponent</w:t>
            </w:r>
          </w:p>
          <w:p w:rsidR="00FA695E" w:rsidRPr="00DE00F7" w:rsidRDefault="00FA695E"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rPr>
            </w:pPr>
            <w:r w:rsidRPr="00DE00F7">
              <w:rPr>
                <w:rFonts w:cs="Arial"/>
                <w:iCs/>
              </w:rPr>
              <w:t>[</w:t>
            </w:r>
            <w:r w:rsidRPr="0012014E">
              <w:rPr>
                <w:rFonts w:cs="Arial"/>
                <w:i/>
                <w:iCs/>
                <w:sz w:val="18"/>
                <w:szCs w:val="18"/>
              </w:rPr>
              <w:t>name</w:t>
            </w:r>
            <w:r w:rsidRPr="00DE00F7">
              <w:rPr>
                <w:rFonts w:cs="Arial"/>
                <w:iCs/>
              </w:rPr>
              <w:t>]</w:t>
            </w:r>
          </w:p>
        </w:tc>
        <w:tc>
          <w:tcPr>
            <w:tcW w:w="2835" w:type="dxa"/>
          </w:tcPr>
          <w:p w:rsidR="00FA695E" w:rsidRPr="00DE00F7" w:rsidRDefault="00FA695E"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rPr>
            </w:pPr>
            <w:r w:rsidRPr="00DE00F7">
              <w:rPr>
                <w:rFonts w:cs="Arial"/>
                <w:b/>
                <w:bCs/>
                <w:spacing w:val="-3"/>
              </w:rPr>
              <w:t>Date affidavit made</w:t>
            </w:r>
          </w:p>
          <w:p w:rsidR="00FA695E" w:rsidRPr="00DE00F7" w:rsidRDefault="00FA695E"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rPr>
            </w:pPr>
            <w:r w:rsidRPr="00DE00F7">
              <w:rPr>
                <w:rFonts w:cs="Arial"/>
                <w:iCs/>
              </w:rPr>
              <w:t>[</w:t>
            </w:r>
            <w:r w:rsidRPr="0012014E">
              <w:rPr>
                <w:rFonts w:cs="Arial"/>
                <w:i/>
                <w:iCs/>
                <w:sz w:val="18"/>
                <w:szCs w:val="18"/>
              </w:rPr>
              <w:t>date</w:t>
            </w:r>
            <w:r w:rsidRPr="00DE00F7">
              <w:rPr>
                <w:rFonts w:cs="Arial"/>
                <w:iCs/>
              </w:rPr>
              <w:t>]</w:t>
            </w:r>
          </w:p>
        </w:tc>
      </w:tr>
      <w:tr w:rsidR="00DE00F7" w:rsidRPr="00DE00F7" w:rsidTr="00AC3F37">
        <w:trPr>
          <w:trHeight w:val="1134"/>
        </w:trPr>
        <w:tc>
          <w:tcPr>
            <w:tcW w:w="7655" w:type="dxa"/>
          </w:tcPr>
          <w:p w:rsidR="00FA695E" w:rsidRPr="0012014E" w:rsidRDefault="0012014E" w:rsidP="00AC3F37">
            <w:pPr>
              <w:tabs>
                <w:tab w:val="left" w:pos="-1440"/>
                <w:tab w:val="left" w:pos="-720"/>
                <w:tab w:val="left" w:pos="0"/>
                <w:tab w:val="left" w:pos="720"/>
                <w:tab w:val="left" w:pos="1440"/>
                <w:tab w:val="left" w:pos="2304"/>
                <w:tab w:val="left" w:pos="3168"/>
                <w:tab w:val="left" w:pos="3600"/>
              </w:tabs>
              <w:suppressAutoHyphens/>
              <w:rPr>
                <w:rFonts w:cs="Arial"/>
                <w:b/>
                <w:spacing w:val="-3"/>
                <w:sz w:val="12"/>
                <w:szCs w:val="12"/>
              </w:rPr>
            </w:pPr>
            <w:r>
              <w:rPr>
                <w:rFonts w:cs="Arial"/>
                <w:b/>
                <w:sz w:val="12"/>
                <w:szCs w:val="12"/>
              </w:rPr>
              <w:t>Provide for multiple affidavits</w:t>
            </w:r>
          </w:p>
          <w:p w:rsidR="00FA695E" w:rsidRPr="00DE00F7" w:rsidRDefault="00FA695E" w:rsidP="00AC3F37">
            <w:pPr>
              <w:tabs>
                <w:tab w:val="left" w:pos="-1440"/>
                <w:tab w:val="left" w:pos="-720"/>
                <w:tab w:val="left" w:pos="0"/>
                <w:tab w:val="left" w:pos="720"/>
                <w:tab w:val="left" w:pos="1440"/>
                <w:tab w:val="left" w:pos="2304"/>
                <w:tab w:val="left" w:pos="3168"/>
                <w:tab w:val="left" w:pos="3600"/>
              </w:tabs>
              <w:suppressAutoHyphens/>
              <w:rPr>
                <w:rFonts w:cs="Arial"/>
                <w:spacing w:val="-3"/>
              </w:rPr>
            </w:pPr>
          </w:p>
        </w:tc>
        <w:tc>
          <w:tcPr>
            <w:tcW w:w="2835" w:type="dxa"/>
          </w:tcPr>
          <w:p w:rsidR="00FA695E" w:rsidRPr="00DE00F7" w:rsidRDefault="00FA695E" w:rsidP="00AC3F37">
            <w:pPr>
              <w:tabs>
                <w:tab w:val="left" w:pos="-1440"/>
                <w:tab w:val="left" w:pos="-720"/>
                <w:tab w:val="left" w:pos="0"/>
                <w:tab w:val="left" w:pos="720"/>
                <w:tab w:val="left" w:pos="1440"/>
                <w:tab w:val="left" w:pos="2304"/>
                <w:tab w:val="left" w:pos="3168"/>
                <w:tab w:val="left" w:pos="3600"/>
              </w:tabs>
              <w:suppressAutoHyphens/>
              <w:rPr>
                <w:rFonts w:cs="Arial"/>
                <w:spacing w:val="-3"/>
              </w:rPr>
            </w:pPr>
          </w:p>
        </w:tc>
      </w:tr>
      <w:tr w:rsidR="00DE00F7" w:rsidRPr="00DE00F7" w:rsidTr="00AC3F37">
        <w:trPr>
          <w:trHeight w:val="1134"/>
        </w:trPr>
        <w:tc>
          <w:tcPr>
            <w:tcW w:w="7655" w:type="dxa"/>
          </w:tcPr>
          <w:p w:rsidR="00FA695E" w:rsidRPr="00DE00F7" w:rsidRDefault="00FA695E" w:rsidP="00AC3F37">
            <w:pPr>
              <w:tabs>
                <w:tab w:val="left" w:pos="-1440"/>
                <w:tab w:val="left" w:pos="-720"/>
                <w:tab w:val="left" w:pos="0"/>
                <w:tab w:val="left" w:pos="720"/>
                <w:tab w:val="left" w:pos="1440"/>
                <w:tab w:val="left" w:pos="2304"/>
                <w:tab w:val="left" w:pos="3168"/>
                <w:tab w:val="left" w:pos="3600"/>
              </w:tabs>
              <w:suppressAutoHyphens/>
              <w:rPr>
                <w:rFonts w:cs="Arial"/>
                <w:spacing w:val="-3"/>
              </w:rPr>
            </w:pPr>
          </w:p>
        </w:tc>
        <w:tc>
          <w:tcPr>
            <w:tcW w:w="2835" w:type="dxa"/>
          </w:tcPr>
          <w:p w:rsidR="00FA695E" w:rsidRPr="00DE00F7" w:rsidRDefault="00FA695E" w:rsidP="00AC3F37">
            <w:pPr>
              <w:tabs>
                <w:tab w:val="left" w:pos="-1440"/>
                <w:tab w:val="left" w:pos="-720"/>
                <w:tab w:val="left" w:pos="0"/>
                <w:tab w:val="left" w:pos="720"/>
                <w:tab w:val="left" w:pos="1440"/>
                <w:tab w:val="left" w:pos="2304"/>
                <w:tab w:val="left" w:pos="3168"/>
                <w:tab w:val="left" w:pos="3600"/>
              </w:tabs>
              <w:suppressAutoHyphens/>
              <w:rPr>
                <w:rFonts w:cs="Arial"/>
                <w:spacing w:val="-3"/>
              </w:rPr>
            </w:pPr>
          </w:p>
        </w:tc>
      </w:tr>
      <w:tr w:rsidR="00DE00F7" w:rsidRPr="00DE00F7" w:rsidTr="00AC3F37">
        <w:trPr>
          <w:trHeight w:val="1134"/>
        </w:trPr>
        <w:tc>
          <w:tcPr>
            <w:tcW w:w="7655" w:type="dxa"/>
          </w:tcPr>
          <w:p w:rsidR="00FA695E" w:rsidRPr="00DE00F7" w:rsidRDefault="00FA695E" w:rsidP="00AC3F37">
            <w:pPr>
              <w:tabs>
                <w:tab w:val="left" w:pos="-1440"/>
                <w:tab w:val="left" w:pos="-720"/>
                <w:tab w:val="left" w:pos="0"/>
                <w:tab w:val="left" w:pos="720"/>
                <w:tab w:val="left" w:pos="1440"/>
                <w:tab w:val="left" w:pos="2304"/>
                <w:tab w:val="left" w:pos="3168"/>
                <w:tab w:val="left" w:pos="3600"/>
              </w:tabs>
              <w:suppressAutoHyphens/>
              <w:rPr>
                <w:rFonts w:cs="Arial"/>
                <w:spacing w:val="-3"/>
              </w:rPr>
            </w:pPr>
          </w:p>
        </w:tc>
        <w:tc>
          <w:tcPr>
            <w:tcW w:w="2835" w:type="dxa"/>
          </w:tcPr>
          <w:p w:rsidR="00FA695E" w:rsidRPr="00DE00F7" w:rsidRDefault="00FA695E" w:rsidP="00AC3F37">
            <w:pPr>
              <w:tabs>
                <w:tab w:val="left" w:pos="-1440"/>
                <w:tab w:val="left" w:pos="-720"/>
                <w:tab w:val="left" w:pos="0"/>
                <w:tab w:val="left" w:pos="720"/>
                <w:tab w:val="left" w:pos="1440"/>
                <w:tab w:val="left" w:pos="2304"/>
                <w:tab w:val="left" w:pos="3168"/>
                <w:tab w:val="left" w:pos="3600"/>
              </w:tabs>
              <w:suppressAutoHyphens/>
              <w:rPr>
                <w:rFonts w:cs="Arial"/>
                <w:spacing w:val="-3"/>
              </w:rPr>
            </w:pPr>
          </w:p>
        </w:tc>
      </w:tr>
    </w:tbl>
    <w:p w:rsidR="00FA695E" w:rsidRPr="00DE00F7" w:rsidRDefault="00FA695E" w:rsidP="00FA695E">
      <w:pPr>
        <w:pStyle w:val="Heading9"/>
        <w:tabs>
          <w:tab w:val="left" w:pos="-1440"/>
          <w:tab w:val="left" w:pos="0"/>
          <w:tab w:val="left" w:pos="720"/>
          <w:tab w:val="left" w:pos="1584"/>
          <w:tab w:val="left" w:pos="2304"/>
          <w:tab w:val="left" w:pos="3168"/>
          <w:tab w:val="left" w:pos="3600"/>
        </w:tabs>
        <w:spacing w:before="360" w:after="360"/>
        <w:rPr>
          <w:rFonts w:ascii="Arial" w:hAnsi="Arial" w:cs="Arial"/>
          <w:b/>
          <w:sz w:val="20"/>
          <w:szCs w:val="20"/>
        </w:rPr>
      </w:pPr>
      <w:r w:rsidRPr="00DE00F7">
        <w:rPr>
          <w:rFonts w:ascii="Arial" w:hAnsi="Arial" w:cs="Arial"/>
          <w:b/>
          <w:sz w:val="20"/>
          <w:szCs w:val="20"/>
        </w:rPr>
        <w:t>Name and address of applicant's solicitors</w:t>
      </w:r>
    </w:p>
    <w:p w:rsidR="00FA695E" w:rsidRPr="00DE00F7" w:rsidRDefault="00AA74B5" w:rsidP="00FA695E">
      <w:pPr>
        <w:tabs>
          <w:tab w:val="left" w:pos="-1440"/>
          <w:tab w:val="left" w:pos="-720"/>
          <w:tab w:val="left" w:pos="0"/>
          <w:tab w:val="left" w:pos="720"/>
          <w:tab w:val="left" w:pos="1584"/>
          <w:tab w:val="left" w:pos="2304"/>
          <w:tab w:val="left" w:pos="3168"/>
          <w:tab w:val="left" w:pos="3600"/>
          <w:tab w:val="left" w:pos="4320"/>
        </w:tabs>
        <w:suppressAutoHyphens/>
        <w:spacing w:before="360" w:after="360"/>
        <w:rPr>
          <w:rFonts w:cs="Arial"/>
          <w:spacing w:val="-3"/>
        </w:rPr>
      </w:pPr>
      <w:r>
        <w:rPr>
          <w:rFonts w:cs="Arial"/>
          <w:spacing w:val="-3"/>
        </w:rPr>
        <w:t>The Applicant’s solicitors are:</w:t>
      </w:r>
    </w:p>
    <w:tbl>
      <w:tblPr>
        <w:tblW w:w="5000" w:type="pct"/>
        <w:tblCellMar>
          <w:left w:w="107" w:type="dxa"/>
          <w:right w:w="107" w:type="dxa"/>
        </w:tblCellMar>
        <w:tblLook w:val="0000" w:firstRow="0" w:lastRow="0" w:firstColumn="0" w:lastColumn="0" w:noHBand="0" w:noVBand="0"/>
      </w:tblPr>
      <w:tblGrid>
        <w:gridCol w:w="1924"/>
        <w:gridCol w:w="2376"/>
        <w:gridCol w:w="1085"/>
        <w:gridCol w:w="2897"/>
        <w:gridCol w:w="2175"/>
      </w:tblGrid>
      <w:tr w:rsidR="00DE00F7" w:rsidRPr="00DE00F7" w:rsidTr="00FC4094">
        <w:trPr>
          <w:trHeight w:val="360"/>
        </w:trPr>
        <w:tc>
          <w:tcPr>
            <w:tcW w:w="920" w:type="pct"/>
            <w:tcBorders>
              <w:top w:val="single" w:sz="4" w:space="0" w:color="auto"/>
              <w:left w:val="single" w:sz="4" w:space="0" w:color="auto"/>
              <w:bottom w:val="single" w:sz="4" w:space="0" w:color="auto"/>
              <w:right w:val="single" w:sz="4" w:space="0" w:color="auto"/>
            </w:tcBorders>
            <w:vAlign w:val="center"/>
          </w:tcPr>
          <w:p w:rsidR="00FA695E" w:rsidRPr="00DE00F7" w:rsidRDefault="00FA695E" w:rsidP="00FC4094">
            <w:pPr>
              <w:tabs>
                <w:tab w:val="left" w:pos="1752"/>
              </w:tabs>
              <w:spacing w:before="60" w:after="60"/>
              <w:rPr>
                <w:rFonts w:cs="Arial"/>
                <w:b/>
                <w:sz w:val="22"/>
                <w:szCs w:val="22"/>
              </w:rPr>
            </w:pPr>
            <w:r w:rsidRPr="00DE00F7">
              <w:rPr>
                <w:rFonts w:cs="Arial"/>
              </w:rPr>
              <w:t>Name of firm</w:t>
            </w:r>
          </w:p>
        </w:tc>
        <w:tc>
          <w:tcPr>
            <w:tcW w:w="3040" w:type="pct"/>
            <w:gridSpan w:val="3"/>
            <w:tcBorders>
              <w:top w:val="single" w:sz="4" w:space="0" w:color="auto"/>
              <w:left w:val="single" w:sz="4" w:space="0" w:color="auto"/>
              <w:bottom w:val="single" w:sz="4" w:space="0" w:color="auto"/>
              <w:right w:val="single" w:sz="4" w:space="0" w:color="auto"/>
            </w:tcBorders>
            <w:vAlign w:val="center"/>
          </w:tcPr>
          <w:p w:rsidR="00FA695E" w:rsidRPr="00046207" w:rsidRDefault="00FA695E" w:rsidP="00D904FF">
            <w:pPr>
              <w:spacing w:before="120" w:after="120" w:line="276" w:lineRule="auto"/>
              <w:ind w:left="28" w:hanging="28"/>
              <w:rPr>
                <w:rFonts w:cs="Arial"/>
                <w:b/>
              </w:rPr>
            </w:pPr>
            <w:r w:rsidRPr="00046207">
              <w:rPr>
                <w:rFonts w:cs="Arial"/>
                <w:iCs/>
              </w:rPr>
              <w:t>[</w:t>
            </w:r>
            <w:r w:rsidRPr="00046207">
              <w:rPr>
                <w:rFonts w:cs="Arial"/>
                <w:i/>
                <w:iCs/>
              </w:rPr>
              <w:t>name</w:t>
            </w:r>
            <w:r w:rsidRPr="00046207">
              <w:rPr>
                <w:rFonts w:cs="Arial"/>
                <w:iCs/>
              </w:rPr>
              <w:t>]</w:t>
            </w:r>
            <w:r w:rsidRPr="00046207">
              <w:rPr>
                <w:rFonts w:cs="Arial"/>
              </w:rPr>
              <w:t xml:space="preserve"> </w:t>
            </w:r>
          </w:p>
        </w:tc>
        <w:tc>
          <w:tcPr>
            <w:tcW w:w="1040" w:type="pct"/>
            <w:tcBorders>
              <w:top w:val="single" w:sz="4" w:space="0" w:color="auto"/>
              <w:left w:val="single" w:sz="4" w:space="0" w:color="auto"/>
              <w:bottom w:val="single" w:sz="4" w:space="0" w:color="auto"/>
              <w:right w:val="single" w:sz="4" w:space="0" w:color="auto"/>
            </w:tcBorders>
            <w:vAlign w:val="center"/>
          </w:tcPr>
          <w:p w:rsidR="00FA695E" w:rsidRPr="00DE00F7" w:rsidRDefault="00FA695E" w:rsidP="00FC4094">
            <w:pPr>
              <w:spacing w:line="276" w:lineRule="auto"/>
              <w:rPr>
                <w:rFonts w:cs="Arial"/>
                <w:i/>
              </w:rPr>
            </w:pPr>
            <w:r w:rsidRPr="00046207">
              <w:rPr>
                <w:rFonts w:cs="Arial"/>
              </w:rPr>
              <w:t>[</w:t>
            </w:r>
            <w:r w:rsidRPr="00046207">
              <w:rPr>
                <w:rFonts w:cs="Arial"/>
                <w:i/>
              </w:rPr>
              <w:t>F Code</w:t>
            </w:r>
            <w:r w:rsidRPr="00046207">
              <w:rPr>
                <w:rFonts w:cs="Arial"/>
              </w:rPr>
              <w:t>]</w:t>
            </w:r>
            <w:r w:rsidRPr="00DE00F7">
              <w:rPr>
                <w:rFonts w:cs="Arial"/>
                <w:i/>
                <w:sz w:val="14"/>
                <w:szCs w:val="14"/>
              </w:rPr>
              <w:t xml:space="preserve"> </w:t>
            </w:r>
          </w:p>
        </w:tc>
      </w:tr>
      <w:tr w:rsidR="00DE00F7" w:rsidRPr="00DE00F7" w:rsidTr="00FC4094">
        <w:trPr>
          <w:trHeight w:val="183"/>
        </w:trPr>
        <w:tc>
          <w:tcPr>
            <w:tcW w:w="920" w:type="pct"/>
            <w:tcBorders>
              <w:top w:val="single" w:sz="4" w:space="0" w:color="auto"/>
              <w:left w:val="single" w:sz="4" w:space="0" w:color="auto"/>
              <w:right w:val="single" w:sz="4" w:space="0" w:color="auto"/>
            </w:tcBorders>
            <w:vAlign w:val="center"/>
          </w:tcPr>
          <w:p w:rsidR="00FA695E" w:rsidRPr="00DE00F7" w:rsidRDefault="00FA695E" w:rsidP="00FC4094">
            <w:pPr>
              <w:spacing w:before="60" w:after="60"/>
              <w:jc w:val="left"/>
              <w:rPr>
                <w:rFonts w:cs="Arial"/>
                <w:i/>
                <w:sz w:val="14"/>
                <w:szCs w:val="14"/>
              </w:rPr>
            </w:pPr>
            <w:r w:rsidRPr="00DE00F7">
              <w:rPr>
                <w:rFonts w:cs="Arial"/>
              </w:rPr>
              <w:t>Name of individual solicitor responsible</w:t>
            </w:r>
          </w:p>
        </w:tc>
        <w:tc>
          <w:tcPr>
            <w:tcW w:w="3040" w:type="pct"/>
            <w:gridSpan w:val="3"/>
            <w:tcBorders>
              <w:top w:val="single" w:sz="4" w:space="0" w:color="auto"/>
              <w:left w:val="single" w:sz="4" w:space="0" w:color="auto"/>
              <w:right w:val="single" w:sz="4" w:space="0" w:color="auto"/>
            </w:tcBorders>
            <w:vAlign w:val="center"/>
          </w:tcPr>
          <w:p w:rsidR="00FA695E" w:rsidRPr="00DE00F7" w:rsidRDefault="00FA695E" w:rsidP="00046207">
            <w:pPr>
              <w:spacing w:before="60" w:after="60"/>
              <w:rPr>
                <w:rFonts w:cs="Arial"/>
                <w:i/>
              </w:rPr>
            </w:pPr>
            <w:r w:rsidRPr="00AC3F37">
              <w:rPr>
                <w:rFonts w:cs="Arial"/>
                <w:iCs/>
              </w:rPr>
              <w:t>[</w:t>
            </w:r>
            <w:r w:rsidRPr="00AC3F37">
              <w:rPr>
                <w:rFonts w:cs="Arial"/>
                <w:i/>
                <w:iCs/>
              </w:rPr>
              <w:t>name</w:t>
            </w:r>
            <w:r w:rsidR="009419F0" w:rsidRPr="00AC3F37">
              <w:rPr>
                <w:rFonts w:cs="Arial"/>
                <w:iCs/>
              </w:rPr>
              <w:t>]</w:t>
            </w:r>
            <w:r w:rsidR="00046207">
              <w:rPr>
                <w:rFonts w:cs="Arial"/>
                <w:iCs/>
              </w:rPr>
              <w:t xml:space="preserve"> </w:t>
            </w:r>
            <w:r w:rsidR="00624A2C">
              <w:rPr>
                <w:rFonts w:cs="Arial"/>
                <w:b/>
                <w:sz w:val="12"/>
                <w:szCs w:val="12"/>
              </w:rPr>
              <w:t>Provide for multiple solicitors</w:t>
            </w:r>
          </w:p>
        </w:tc>
        <w:tc>
          <w:tcPr>
            <w:tcW w:w="1040" w:type="pct"/>
            <w:tcBorders>
              <w:top w:val="single" w:sz="4" w:space="0" w:color="auto"/>
              <w:left w:val="single" w:sz="4" w:space="0" w:color="auto"/>
              <w:right w:val="single" w:sz="4" w:space="0" w:color="auto"/>
            </w:tcBorders>
            <w:vAlign w:val="center"/>
          </w:tcPr>
          <w:p w:rsidR="00FA695E" w:rsidRPr="00DE00F7" w:rsidRDefault="00FA695E" w:rsidP="00FC4094">
            <w:pPr>
              <w:spacing w:before="60" w:after="60"/>
              <w:rPr>
                <w:rFonts w:cs="Arial"/>
              </w:rPr>
            </w:pPr>
            <w:r w:rsidRPr="00046207">
              <w:rPr>
                <w:rFonts w:cs="Arial"/>
              </w:rPr>
              <w:t>[</w:t>
            </w:r>
            <w:r w:rsidRPr="00046207">
              <w:rPr>
                <w:rFonts w:cs="Arial"/>
                <w:i/>
              </w:rPr>
              <w:t>L Code</w:t>
            </w:r>
            <w:r w:rsidRPr="00046207">
              <w:rPr>
                <w:rFonts w:cs="Arial"/>
              </w:rPr>
              <w:t>]</w:t>
            </w:r>
          </w:p>
        </w:tc>
      </w:tr>
      <w:tr w:rsidR="00DE00F7" w:rsidRPr="00DE00F7" w:rsidTr="00FC4094">
        <w:trPr>
          <w:trHeight w:val="360"/>
        </w:trPr>
        <w:tc>
          <w:tcPr>
            <w:tcW w:w="920" w:type="pct"/>
            <w:vMerge w:val="restart"/>
            <w:tcBorders>
              <w:top w:val="single" w:sz="4" w:space="0" w:color="auto"/>
              <w:left w:val="single" w:sz="4" w:space="0" w:color="auto"/>
              <w:right w:val="single" w:sz="4" w:space="0" w:color="auto"/>
            </w:tcBorders>
            <w:vAlign w:val="center"/>
          </w:tcPr>
          <w:p w:rsidR="00FA695E" w:rsidRPr="00DE00F7" w:rsidRDefault="00FA695E" w:rsidP="00FC4094">
            <w:pPr>
              <w:spacing w:before="60" w:after="60"/>
              <w:rPr>
                <w:rFonts w:cs="Arial"/>
              </w:rPr>
            </w:pPr>
            <w:r w:rsidRPr="00DE00F7">
              <w:rPr>
                <w:rFonts w:cs="Arial"/>
              </w:rPr>
              <w:t>Address for service</w:t>
            </w:r>
          </w:p>
        </w:tc>
        <w:tc>
          <w:tcPr>
            <w:tcW w:w="4080" w:type="pct"/>
            <w:gridSpan w:val="4"/>
            <w:tcBorders>
              <w:top w:val="single" w:sz="4" w:space="0" w:color="auto"/>
              <w:left w:val="single" w:sz="4" w:space="0" w:color="auto"/>
              <w:right w:val="single" w:sz="4" w:space="0" w:color="auto"/>
            </w:tcBorders>
            <w:vAlign w:val="center"/>
          </w:tcPr>
          <w:p w:rsidR="00FA695E" w:rsidRPr="00DE00F7" w:rsidRDefault="00FA695E" w:rsidP="00FC4094">
            <w:pPr>
              <w:spacing w:before="120" w:after="120"/>
              <w:rPr>
                <w:rFonts w:cs="Arial"/>
              </w:rPr>
            </w:pPr>
            <w:r w:rsidRPr="00AC3F37">
              <w:rPr>
                <w:rFonts w:cs="Arial"/>
                <w:iCs/>
              </w:rPr>
              <w:t>[</w:t>
            </w:r>
            <w:r w:rsidRPr="00AC3F37">
              <w:rPr>
                <w:rFonts w:cs="Arial"/>
                <w:i/>
                <w:iCs/>
              </w:rPr>
              <w:t>street</w:t>
            </w:r>
            <w:r w:rsidRPr="00AC3F37">
              <w:rPr>
                <w:rFonts w:cs="Arial"/>
                <w:iCs/>
              </w:rPr>
              <w:t>]</w:t>
            </w:r>
            <w:r w:rsidRPr="00DE00F7">
              <w:rPr>
                <w:rFonts w:cs="Arial"/>
                <w:iCs/>
                <w:sz w:val="18"/>
                <w:szCs w:val="18"/>
              </w:rPr>
              <w:t xml:space="preserve"> </w:t>
            </w:r>
            <w:r w:rsidRPr="00624A2C">
              <w:rPr>
                <w:rFonts w:cs="Arial"/>
                <w:b/>
                <w:sz w:val="12"/>
                <w:szCs w:val="12"/>
              </w:rPr>
              <w:t>(include unit or level number and/or name of property where necessary)</w:t>
            </w:r>
          </w:p>
        </w:tc>
      </w:tr>
      <w:tr w:rsidR="00DE00F7" w:rsidRPr="00DE00F7" w:rsidTr="00FC4094">
        <w:trPr>
          <w:trHeight w:val="360"/>
        </w:trPr>
        <w:tc>
          <w:tcPr>
            <w:tcW w:w="920" w:type="pct"/>
            <w:vMerge/>
            <w:tcBorders>
              <w:left w:val="single" w:sz="4" w:space="0" w:color="auto"/>
              <w:right w:val="single" w:sz="4" w:space="0" w:color="auto"/>
            </w:tcBorders>
          </w:tcPr>
          <w:p w:rsidR="00FA695E" w:rsidRPr="00DE00F7" w:rsidRDefault="00FA695E" w:rsidP="00FC4094">
            <w:pPr>
              <w:spacing w:before="60" w:after="60"/>
              <w:rPr>
                <w:rFonts w:cs="Arial"/>
              </w:rPr>
            </w:pPr>
          </w:p>
        </w:tc>
        <w:tc>
          <w:tcPr>
            <w:tcW w:w="1136" w:type="pct"/>
            <w:tcBorders>
              <w:top w:val="single" w:sz="4" w:space="0" w:color="auto"/>
              <w:left w:val="single" w:sz="4" w:space="0" w:color="auto"/>
              <w:right w:val="single" w:sz="6" w:space="0" w:color="auto"/>
            </w:tcBorders>
          </w:tcPr>
          <w:p w:rsidR="00FA695E" w:rsidRPr="00AC3F37" w:rsidRDefault="00FA695E" w:rsidP="00FC4094">
            <w:pPr>
              <w:spacing w:before="120" w:after="120"/>
              <w:rPr>
                <w:rFonts w:cs="Arial"/>
              </w:rPr>
            </w:pPr>
            <w:r w:rsidRPr="00AC3F37">
              <w:rPr>
                <w:rFonts w:cs="Arial"/>
                <w:iCs/>
              </w:rPr>
              <w:t>[c</w:t>
            </w:r>
            <w:r w:rsidRPr="00AC3F37">
              <w:rPr>
                <w:rFonts w:cs="Arial"/>
                <w:i/>
                <w:iCs/>
              </w:rPr>
              <w:t>ity/town/suburb</w:t>
            </w:r>
            <w:r w:rsidRPr="00AC3F37">
              <w:rPr>
                <w:rFonts w:cs="Arial"/>
                <w:iCs/>
              </w:rPr>
              <w:t>]</w:t>
            </w:r>
          </w:p>
        </w:tc>
        <w:tc>
          <w:tcPr>
            <w:tcW w:w="519" w:type="pct"/>
            <w:tcBorders>
              <w:top w:val="single" w:sz="4" w:space="0" w:color="auto"/>
              <w:left w:val="single" w:sz="6" w:space="0" w:color="auto"/>
              <w:right w:val="single" w:sz="6" w:space="0" w:color="auto"/>
            </w:tcBorders>
          </w:tcPr>
          <w:p w:rsidR="00FA695E" w:rsidRPr="00AC3F37" w:rsidRDefault="00FA695E" w:rsidP="00FC4094">
            <w:pPr>
              <w:spacing w:before="120" w:after="120"/>
              <w:rPr>
                <w:rFonts w:cs="Arial"/>
              </w:rPr>
            </w:pPr>
            <w:r w:rsidRPr="00AC3F37">
              <w:rPr>
                <w:rFonts w:cs="Arial"/>
                <w:iCs/>
              </w:rPr>
              <w:t>[s</w:t>
            </w:r>
            <w:r w:rsidRPr="00AC3F37">
              <w:rPr>
                <w:rFonts w:cs="Arial"/>
                <w:i/>
                <w:iCs/>
              </w:rPr>
              <w:t>tate</w:t>
            </w:r>
            <w:r w:rsidRPr="00AC3F37">
              <w:rPr>
                <w:rFonts w:cs="Arial"/>
                <w:iCs/>
              </w:rPr>
              <w:t>]</w:t>
            </w:r>
          </w:p>
        </w:tc>
        <w:tc>
          <w:tcPr>
            <w:tcW w:w="2425" w:type="pct"/>
            <w:gridSpan w:val="2"/>
            <w:tcBorders>
              <w:top w:val="single" w:sz="4" w:space="0" w:color="auto"/>
              <w:left w:val="single" w:sz="6" w:space="0" w:color="auto"/>
              <w:right w:val="single" w:sz="4" w:space="0" w:color="auto"/>
            </w:tcBorders>
            <w:shd w:val="clear" w:color="auto" w:fill="auto"/>
          </w:tcPr>
          <w:p w:rsidR="00FA695E" w:rsidRPr="00AC3F37" w:rsidRDefault="00FA695E" w:rsidP="00FC4094">
            <w:pPr>
              <w:spacing w:before="120" w:after="120"/>
              <w:rPr>
                <w:rFonts w:cs="Arial"/>
                <w:i/>
              </w:rPr>
            </w:pPr>
            <w:r w:rsidRPr="00AC3F37">
              <w:rPr>
                <w:rFonts w:cs="Arial"/>
                <w:iCs/>
              </w:rPr>
              <w:t>[</w:t>
            </w:r>
            <w:r w:rsidRPr="00AC3F37">
              <w:rPr>
                <w:rFonts w:cs="Arial"/>
                <w:i/>
                <w:iCs/>
              </w:rPr>
              <w:t>postcode</w:t>
            </w:r>
            <w:r w:rsidRPr="00AC3F37">
              <w:rPr>
                <w:rFonts w:cs="Arial"/>
                <w:iCs/>
              </w:rPr>
              <w:t>]</w:t>
            </w:r>
          </w:p>
        </w:tc>
      </w:tr>
      <w:tr w:rsidR="00DE00F7" w:rsidRPr="00DE00F7" w:rsidTr="009419F0">
        <w:trPr>
          <w:trHeight w:val="170"/>
        </w:trPr>
        <w:tc>
          <w:tcPr>
            <w:tcW w:w="920" w:type="pct"/>
            <w:vMerge/>
            <w:tcBorders>
              <w:left w:val="single" w:sz="4" w:space="0" w:color="auto"/>
              <w:bottom w:val="single" w:sz="4" w:space="0" w:color="auto"/>
              <w:right w:val="single" w:sz="4" w:space="0" w:color="auto"/>
            </w:tcBorders>
          </w:tcPr>
          <w:p w:rsidR="00FA695E" w:rsidRPr="00DE00F7" w:rsidRDefault="00FA695E" w:rsidP="00FC4094">
            <w:pPr>
              <w:spacing w:before="60" w:after="60"/>
              <w:rPr>
                <w:rFonts w:cs="Arial"/>
              </w:rPr>
            </w:pPr>
          </w:p>
        </w:tc>
        <w:tc>
          <w:tcPr>
            <w:tcW w:w="4080" w:type="pct"/>
            <w:gridSpan w:val="4"/>
            <w:tcBorders>
              <w:top w:val="single" w:sz="4" w:space="0" w:color="auto"/>
              <w:left w:val="single" w:sz="4" w:space="0" w:color="auto"/>
              <w:bottom w:val="single" w:sz="4" w:space="0" w:color="auto"/>
              <w:right w:val="single" w:sz="4" w:space="0" w:color="auto"/>
            </w:tcBorders>
          </w:tcPr>
          <w:p w:rsidR="00FA695E" w:rsidRPr="00DE00F7" w:rsidRDefault="00FA695E" w:rsidP="00FC4094">
            <w:pPr>
              <w:tabs>
                <w:tab w:val="left" w:pos="-1440"/>
                <w:tab w:val="left" w:pos="-720"/>
                <w:tab w:val="left" w:pos="0"/>
                <w:tab w:val="left" w:pos="720"/>
                <w:tab w:val="left" w:pos="1440"/>
                <w:tab w:val="left" w:pos="2304"/>
                <w:tab w:val="left" w:pos="3168"/>
                <w:tab w:val="left" w:pos="3600"/>
              </w:tabs>
              <w:suppressAutoHyphens/>
              <w:spacing w:before="120" w:after="120"/>
              <w:rPr>
                <w:rFonts w:cs="Arial"/>
                <w:i/>
              </w:rPr>
            </w:pPr>
            <w:r w:rsidRPr="00AC3F37">
              <w:rPr>
                <w:rFonts w:cs="Arial"/>
                <w:iCs/>
                <w:sz w:val="22"/>
              </w:rPr>
              <w:t>[</w:t>
            </w:r>
            <w:r w:rsidRPr="00AC3F37">
              <w:rPr>
                <w:rFonts w:cs="Arial"/>
                <w:i/>
                <w:iCs/>
              </w:rPr>
              <w:t>email</w:t>
            </w:r>
            <w:r w:rsidRPr="00AC3F37">
              <w:rPr>
                <w:rFonts w:cs="Arial"/>
                <w:i/>
                <w:iCs/>
                <w:sz w:val="22"/>
              </w:rPr>
              <w:t xml:space="preserve"> </w:t>
            </w:r>
            <w:r w:rsidRPr="00AC3F37">
              <w:rPr>
                <w:rFonts w:cs="Arial"/>
                <w:i/>
                <w:iCs/>
              </w:rPr>
              <w:t>address</w:t>
            </w:r>
            <w:r w:rsidRPr="00AC3F37">
              <w:rPr>
                <w:rFonts w:cs="Arial"/>
                <w:iCs/>
              </w:rPr>
              <w:t>]</w:t>
            </w:r>
            <w:r w:rsidRPr="00DE00F7">
              <w:rPr>
                <w:rFonts w:cs="Arial"/>
                <w:iCs/>
              </w:rPr>
              <w:t xml:space="preserve"> </w:t>
            </w:r>
            <w:r w:rsidRPr="0012014E">
              <w:rPr>
                <w:rFonts w:cs="Arial"/>
                <w:b/>
                <w:sz w:val="12"/>
                <w:szCs w:val="12"/>
              </w:rPr>
              <w:t>(provide for multiple email addresses)</w:t>
            </w:r>
          </w:p>
        </w:tc>
      </w:tr>
      <w:tr w:rsidR="00D904FF" w:rsidRPr="00DE00F7" w:rsidTr="009419F0">
        <w:trPr>
          <w:trHeight w:val="850"/>
        </w:trPr>
        <w:tc>
          <w:tcPr>
            <w:tcW w:w="920" w:type="pct"/>
            <w:tcBorders>
              <w:top w:val="single" w:sz="4" w:space="0" w:color="auto"/>
              <w:left w:val="single" w:sz="4" w:space="0" w:color="auto"/>
              <w:bottom w:val="single" w:sz="4" w:space="0" w:color="auto"/>
              <w:right w:val="single" w:sz="4" w:space="0" w:color="auto"/>
            </w:tcBorders>
          </w:tcPr>
          <w:p w:rsidR="00D904FF" w:rsidRPr="00DE00F7" w:rsidRDefault="00D904FF" w:rsidP="00FC4094">
            <w:pPr>
              <w:spacing w:before="60" w:after="60"/>
              <w:rPr>
                <w:rFonts w:cs="Arial"/>
              </w:rPr>
            </w:pPr>
            <w:r w:rsidRPr="00DE00F7">
              <w:rPr>
                <w:rFonts w:cs="Arial"/>
              </w:rPr>
              <w:t>Telephone</w:t>
            </w:r>
          </w:p>
        </w:tc>
        <w:tc>
          <w:tcPr>
            <w:tcW w:w="1136" w:type="pct"/>
            <w:tcBorders>
              <w:top w:val="single" w:sz="4" w:space="0" w:color="auto"/>
              <w:left w:val="single" w:sz="4" w:space="0" w:color="auto"/>
              <w:bottom w:val="single" w:sz="4" w:space="0" w:color="auto"/>
              <w:right w:val="single" w:sz="6" w:space="0" w:color="auto"/>
            </w:tcBorders>
          </w:tcPr>
          <w:p w:rsidR="00D904FF" w:rsidRPr="00AC3F37" w:rsidRDefault="00D904FF" w:rsidP="00046207">
            <w:pPr>
              <w:tabs>
                <w:tab w:val="left" w:pos="-1440"/>
                <w:tab w:val="left" w:pos="-720"/>
                <w:tab w:val="left" w:pos="0"/>
                <w:tab w:val="left" w:pos="720"/>
                <w:tab w:val="left" w:pos="1440"/>
                <w:tab w:val="left" w:pos="2304"/>
                <w:tab w:val="left" w:pos="3168"/>
                <w:tab w:val="left" w:pos="3600"/>
              </w:tabs>
              <w:suppressAutoHyphens/>
              <w:spacing w:after="120"/>
              <w:rPr>
                <w:rFonts w:cs="Arial"/>
              </w:rPr>
            </w:pPr>
            <w:r w:rsidRPr="00AC3F37">
              <w:rPr>
                <w:rFonts w:cs="Arial"/>
              </w:rPr>
              <w:t>[</w:t>
            </w:r>
            <w:r w:rsidRPr="00AC3F37">
              <w:rPr>
                <w:rFonts w:cs="Arial"/>
                <w:i/>
              </w:rPr>
              <w:t>preferred phone no</w:t>
            </w:r>
            <w:r w:rsidRPr="00AC3F37">
              <w:rPr>
                <w:rFonts w:cs="Arial"/>
              </w:rPr>
              <w:t>]</w:t>
            </w:r>
          </w:p>
          <w:p w:rsidR="009419F0" w:rsidRPr="00D904FF" w:rsidRDefault="009419F0" w:rsidP="00046207">
            <w:pPr>
              <w:tabs>
                <w:tab w:val="left" w:pos="-1440"/>
                <w:tab w:val="left" w:pos="-720"/>
                <w:tab w:val="left" w:pos="0"/>
                <w:tab w:val="left" w:pos="720"/>
                <w:tab w:val="left" w:pos="1440"/>
                <w:tab w:val="left" w:pos="2304"/>
                <w:tab w:val="left" w:pos="3168"/>
                <w:tab w:val="left" w:pos="3600"/>
              </w:tabs>
              <w:suppressAutoHyphens/>
              <w:spacing w:after="120"/>
              <w:rPr>
                <w:rFonts w:cs="Arial"/>
              </w:rPr>
            </w:pPr>
            <w:r>
              <w:rPr>
                <w:rFonts w:cs="Arial"/>
                <w:b/>
                <w:sz w:val="12"/>
                <w:szCs w:val="12"/>
              </w:rPr>
              <w:t>Provide for multiple numbers</w:t>
            </w:r>
          </w:p>
        </w:tc>
        <w:tc>
          <w:tcPr>
            <w:tcW w:w="2944" w:type="pct"/>
            <w:gridSpan w:val="3"/>
            <w:tcBorders>
              <w:top w:val="single" w:sz="4" w:space="0" w:color="auto"/>
              <w:left w:val="single" w:sz="6" w:space="0" w:color="auto"/>
              <w:bottom w:val="single" w:sz="4" w:space="0" w:color="auto"/>
              <w:right w:val="single" w:sz="4" w:space="0" w:color="auto"/>
            </w:tcBorders>
          </w:tcPr>
          <w:p w:rsidR="00D904FF" w:rsidRPr="00AC3F37" w:rsidRDefault="00D904FF" w:rsidP="00046207">
            <w:pPr>
              <w:spacing w:after="120"/>
              <w:rPr>
                <w:rFonts w:cs="Arial"/>
              </w:rPr>
            </w:pPr>
            <w:r w:rsidRPr="00AC3F37">
              <w:rPr>
                <w:rFonts w:cs="Arial"/>
              </w:rPr>
              <w:t>[</w:t>
            </w:r>
            <w:r w:rsidRPr="00AC3F37">
              <w:rPr>
                <w:rFonts w:cs="Arial"/>
                <w:i/>
              </w:rPr>
              <w:t>after hours phone number</w:t>
            </w:r>
            <w:r w:rsidRPr="00AC3F37">
              <w:rPr>
                <w:rFonts w:cs="Arial"/>
              </w:rPr>
              <w:t>]</w:t>
            </w:r>
          </w:p>
          <w:p w:rsidR="009419F0" w:rsidRPr="00DE00F7" w:rsidRDefault="009419F0" w:rsidP="00046207">
            <w:pPr>
              <w:spacing w:after="120"/>
              <w:rPr>
                <w:rFonts w:cs="Arial"/>
                <w:i/>
              </w:rPr>
            </w:pPr>
            <w:r>
              <w:rPr>
                <w:rFonts w:cs="Arial"/>
                <w:b/>
                <w:sz w:val="12"/>
                <w:szCs w:val="12"/>
              </w:rPr>
              <w:t>Provide for multiple numbers</w:t>
            </w:r>
          </w:p>
        </w:tc>
      </w:tr>
    </w:tbl>
    <w:p w:rsidR="003637A7" w:rsidRPr="00DE00F7" w:rsidRDefault="003637A7" w:rsidP="008E63C8">
      <w:pPr>
        <w:tabs>
          <w:tab w:val="left" w:pos="-1440"/>
          <w:tab w:val="left" w:pos="-720"/>
          <w:tab w:val="left" w:pos="0"/>
          <w:tab w:val="left" w:pos="720"/>
          <w:tab w:val="left" w:pos="1584"/>
          <w:tab w:val="left" w:pos="2304"/>
          <w:tab w:val="left" w:pos="3168"/>
          <w:tab w:val="left" w:pos="3600"/>
          <w:tab w:val="left" w:pos="4320"/>
        </w:tabs>
        <w:suppressAutoHyphens/>
        <w:spacing w:before="360" w:after="360"/>
        <w:ind w:left="3168" w:hanging="3168"/>
        <w:rPr>
          <w:rFonts w:cs="Arial"/>
        </w:rPr>
      </w:pPr>
    </w:p>
    <w:sectPr w:rsidR="003637A7" w:rsidRPr="00DE00F7"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5C" w:rsidRDefault="008E055C" w:rsidP="008E055C">
      <w:r>
        <w:separator/>
      </w:r>
    </w:p>
  </w:endnote>
  <w:endnote w:type="continuationSeparator" w:id="0">
    <w:p w:rsidR="008E055C" w:rsidRDefault="008E055C"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09" w:rsidRDefault="00EC0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09" w:rsidRDefault="00EC0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09" w:rsidRDefault="00EC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5C" w:rsidRDefault="008E055C" w:rsidP="008E055C">
      <w:r>
        <w:separator/>
      </w:r>
    </w:p>
  </w:footnote>
  <w:footnote w:type="continuationSeparator" w:id="0">
    <w:p w:rsidR="008E055C" w:rsidRDefault="008E055C" w:rsidP="008E055C">
      <w:r>
        <w:continuationSeparator/>
      </w:r>
    </w:p>
  </w:footnote>
  <w:footnote w:id="1">
    <w:p w:rsidR="00B02C98" w:rsidRPr="00385CA5" w:rsidRDefault="00B02C98" w:rsidP="00B02C98">
      <w:pPr>
        <w:pStyle w:val="FootnoteText"/>
        <w:tabs>
          <w:tab w:val="left" w:pos="-720"/>
        </w:tabs>
        <w:suppressAutoHyphens/>
        <w:spacing w:after="240" w:line="240" w:lineRule="atLeast"/>
        <w:ind w:left="144" w:hanging="144"/>
        <w:rPr>
          <w:rFonts w:ascii="Arial" w:hAnsi="Arial" w:cs="Arial"/>
          <w:sz w:val="16"/>
          <w:szCs w:val="16"/>
        </w:rPr>
      </w:pPr>
      <w:r w:rsidRPr="00385CA5">
        <w:rPr>
          <w:rStyle w:val="FootnoteReference"/>
          <w:rFonts w:ascii="Arial" w:hAnsi="Arial" w:cs="Arial"/>
          <w:spacing w:val="-3"/>
          <w:sz w:val="16"/>
          <w:szCs w:val="16"/>
        </w:rPr>
        <w:footnoteRef/>
      </w:r>
      <w:r w:rsidRPr="00385CA5">
        <w:rPr>
          <w:rFonts w:ascii="Arial" w:hAnsi="Arial" w:cs="Arial"/>
          <w:spacing w:val="-3"/>
          <w:sz w:val="16"/>
          <w:szCs w:val="16"/>
        </w:rPr>
        <w:t xml:space="preserve"> Normally the order should be served between 9.00 am and 2.00 pm on a business day to enable the respondent more readily to obtain legal advice.</w:t>
      </w:r>
    </w:p>
  </w:footnote>
  <w:footnote w:id="2">
    <w:p w:rsidR="00FA695E" w:rsidRPr="00385CA5" w:rsidRDefault="00FA695E" w:rsidP="00FA695E">
      <w:pPr>
        <w:pStyle w:val="FootnoteText"/>
        <w:ind w:left="227" w:hanging="227"/>
        <w:rPr>
          <w:rFonts w:ascii="Arial" w:hAnsi="Arial" w:cs="Arial"/>
          <w:sz w:val="16"/>
          <w:szCs w:val="16"/>
        </w:rPr>
      </w:pPr>
      <w:r w:rsidRPr="00385CA5">
        <w:rPr>
          <w:rStyle w:val="FootnoteReference"/>
          <w:rFonts w:ascii="Arial" w:hAnsi="Arial" w:cs="Arial"/>
          <w:sz w:val="16"/>
          <w:szCs w:val="16"/>
        </w:rPr>
        <w:footnoteRef/>
      </w:r>
      <w:r w:rsidRPr="00385CA5">
        <w:rPr>
          <w:rFonts w:ascii="Arial" w:hAnsi="Arial" w:cs="Arial"/>
          <w:sz w:val="16"/>
          <w:szCs w:val="16"/>
        </w:rPr>
        <w:t xml:space="preserve"> </w:t>
      </w:r>
      <w:r w:rsidRPr="00385CA5">
        <w:rPr>
          <w:rFonts w:ascii="Arial" w:hAnsi="Arial" w:cs="Arial"/>
          <w:sz w:val="16"/>
          <w:szCs w:val="16"/>
        </w:rPr>
        <w:tab/>
        <w:t>Depending on the nature of the things likely to be removed and their likely value, and the likely particular risks of their being lost or damaged, this undertaking or a more elaborate one may be required.</w:t>
      </w:r>
    </w:p>
  </w:footnote>
  <w:footnote w:id="3">
    <w:p w:rsidR="00FA695E" w:rsidRPr="00385CA5" w:rsidRDefault="00FA695E" w:rsidP="00FA695E">
      <w:pPr>
        <w:pStyle w:val="FootnoteText"/>
        <w:rPr>
          <w:rFonts w:ascii="Arial" w:hAnsi="Arial" w:cs="Arial"/>
          <w:sz w:val="16"/>
          <w:szCs w:val="16"/>
        </w:rPr>
      </w:pPr>
      <w:r w:rsidRPr="00385CA5">
        <w:rPr>
          <w:rStyle w:val="FootnoteReference"/>
          <w:rFonts w:ascii="Arial" w:hAnsi="Arial" w:cs="Arial"/>
          <w:sz w:val="16"/>
          <w:szCs w:val="16"/>
        </w:rPr>
        <w:footnoteRef/>
      </w:r>
      <w:r w:rsidRPr="00385CA5">
        <w:rPr>
          <w:rFonts w:ascii="Arial" w:hAnsi="Arial" w:cs="Arial"/>
          <w:sz w:val="16"/>
          <w:szCs w:val="16"/>
        </w:rPr>
        <w:t xml:space="preserve">   </w:t>
      </w:r>
      <w:r w:rsidR="00385CA5" w:rsidRPr="000C7A28">
        <w:rPr>
          <w:rFonts w:ascii="Arial" w:hAnsi="Arial" w:cs="Arial"/>
          <w:sz w:val="16"/>
          <w:szCs w:val="16"/>
        </w:rPr>
        <w:t>See Uniform Civil Rules</w:t>
      </w:r>
      <w:r w:rsidR="00166B92">
        <w:rPr>
          <w:rFonts w:ascii="Arial" w:hAnsi="Arial" w:cs="Arial"/>
          <w:sz w:val="16"/>
          <w:szCs w:val="16"/>
        </w:rPr>
        <w:t xml:space="preserve"> </w:t>
      </w:r>
      <w:r w:rsidR="008E2D60">
        <w:rPr>
          <w:rFonts w:ascii="Arial" w:hAnsi="Arial" w:cs="Arial"/>
          <w:sz w:val="16"/>
          <w:szCs w:val="16"/>
        </w:rPr>
        <w:t>Schedules</w:t>
      </w:r>
      <w:r w:rsidR="00166B92">
        <w:rPr>
          <w:rFonts w:ascii="Arial" w:hAnsi="Arial" w:cs="Arial"/>
          <w:sz w:val="16"/>
          <w:szCs w:val="16"/>
        </w:rPr>
        <w:t>, Schedule 2, Part 2,</w:t>
      </w:r>
      <w:r w:rsidR="00385CA5" w:rsidRPr="000C7A28">
        <w:rPr>
          <w:rFonts w:ascii="Arial" w:hAnsi="Arial" w:cs="Arial"/>
          <w:sz w:val="16"/>
          <w:szCs w:val="16"/>
        </w:rPr>
        <w:t xml:space="preserve"> rule </w:t>
      </w:r>
      <w:r w:rsidR="00166B92">
        <w:rPr>
          <w:rFonts w:ascii="Arial" w:hAnsi="Arial" w:cs="Arial"/>
          <w:sz w:val="16"/>
          <w:szCs w:val="16"/>
        </w:rPr>
        <w:t>4</w:t>
      </w:r>
      <w:r w:rsidRPr="000C7A28">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09" w:rsidRDefault="00EC0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8E055C" w:rsidP="00F42926">
    <w:pPr>
      <w:pStyle w:val="Header"/>
      <w:rPr>
        <w:lang w:val="en-US"/>
      </w:rPr>
    </w:pPr>
    <w:r>
      <w:rPr>
        <w:lang w:val="en-US"/>
      </w:rPr>
      <w:t xml:space="preserve">Form </w:t>
    </w:r>
    <w:r w:rsidR="004C1E11">
      <w:rPr>
        <w:lang w:val="en-US"/>
      </w:rPr>
      <w:t>82A</w:t>
    </w:r>
  </w:p>
  <w:p w:rsidR="00F64C03" w:rsidRDefault="00197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8E055C" w:rsidRDefault="008E055C" w:rsidP="00E92F2A">
    <w:pPr>
      <w:pStyle w:val="Header"/>
      <w:rPr>
        <w:rFonts w:cs="Arial"/>
        <w:lang w:val="en-US"/>
      </w:rPr>
    </w:pPr>
    <w:r w:rsidRPr="008E055C">
      <w:rPr>
        <w:rFonts w:cs="Arial"/>
        <w:lang w:val="en-US"/>
      </w:rPr>
      <w:t xml:space="preserve">Form </w:t>
    </w:r>
    <w:r w:rsidR="004C1E11">
      <w:rPr>
        <w:rFonts w:cs="Arial"/>
        <w:lang w:val="en-US"/>
      </w:rPr>
      <w:t>82</w:t>
    </w:r>
    <w:r w:rsidR="006D53D5">
      <w:rPr>
        <w:rFonts w:cs="Arial"/>
        <w:lang w:val="en-US"/>
      </w:rPr>
      <w:t>A</w:t>
    </w:r>
  </w:p>
  <w:p w:rsidR="00917942" w:rsidRPr="008E055C" w:rsidRDefault="00197CD0"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8E055C" w:rsidTr="002B1773">
      <w:tc>
        <w:tcPr>
          <w:tcW w:w="3899" w:type="pct"/>
          <w:tcBorders>
            <w:top w:val="single" w:sz="4" w:space="0" w:color="auto"/>
          </w:tcBorders>
        </w:tcPr>
        <w:p w:rsidR="00014224" w:rsidRPr="008E055C" w:rsidRDefault="008E055C" w:rsidP="00607F7A">
          <w:pPr>
            <w:pStyle w:val="Footer"/>
            <w:rPr>
              <w:rFonts w:cs="Arial"/>
              <w:b/>
            </w:rPr>
          </w:pPr>
          <w:r w:rsidRPr="008E055C">
            <w:rPr>
              <w:rFonts w:cs="Arial"/>
              <w:b/>
              <w:sz w:val="16"/>
            </w:rPr>
            <w:t>To be inserted by Court</w:t>
          </w:r>
        </w:p>
      </w:tc>
      <w:tc>
        <w:tcPr>
          <w:tcW w:w="1101" w:type="pct"/>
          <w:tcBorders>
            <w:top w:val="single" w:sz="4" w:space="0" w:color="auto"/>
          </w:tcBorders>
        </w:tcPr>
        <w:p w:rsidR="00014224" w:rsidRPr="008E055C" w:rsidRDefault="00197CD0" w:rsidP="00607F7A">
          <w:pPr>
            <w:pStyle w:val="Footer"/>
            <w:rPr>
              <w:rFonts w:cs="Arial"/>
            </w:rPr>
          </w:pPr>
        </w:p>
      </w:tc>
    </w:tr>
    <w:tr w:rsidR="000A6DD3" w:rsidRPr="008E055C" w:rsidTr="00917942">
      <w:trPr>
        <w:trHeight w:val="1148"/>
      </w:trPr>
      <w:tc>
        <w:tcPr>
          <w:tcW w:w="3899" w:type="pct"/>
          <w:tcBorders>
            <w:bottom w:val="single" w:sz="2" w:space="0" w:color="auto"/>
          </w:tcBorders>
        </w:tcPr>
        <w:p w:rsidR="000A6DD3" w:rsidRPr="008E055C" w:rsidRDefault="00197CD0" w:rsidP="00607F7A">
          <w:pPr>
            <w:pStyle w:val="Footer"/>
            <w:rPr>
              <w:rFonts w:cs="Arial"/>
            </w:rPr>
          </w:pPr>
        </w:p>
        <w:p w:rsidR="000A6DD3" w:rsidRPr="008E055C" w:rsidRDefault="008E055C" w:rsidP="00607F7A">
          <w:pPr>
            <w:pStyle w:val="Footer"/>
            <w:rPr>
              <w:rFonts w:cs="Arial"/>
            </w:rPr>
          </w:pPr>
          <w:r w:rsidRPr="008E055C">
            <w:rPr>
              <w:rFonts w:cs="Arial"/>
            </w:rPr>
            <w:t xml:space="preserve">Case Number: </w:t>
          </w:r>
        </w:p>
        <w:p w:rsidR="000A6DD3" w:rsidRPr="008E055C" w:rsidRDefault="00197CD0" w:rsidP="00607F7A">
          <w:pPr>
            <w:pStyle w:val="Footer"/>
            <w:rPr>
              <w:rFonts w:cs="Arial"/>
            </w:rPr>
          </w:pPr>
        </w:p>
        <w:p w:rsidR="000A6DD3" w:rsidRPr="008E055C" w:rsidRDefault="008E055C" w:rsidP="00607F7A">
          <w:pPr>
            <w:pStyle w:val="Footer"/>
            <w:rPr>
              <w:rFonts w:cs="Arial"/>
            </w:rPr>
          </w:pPr>
          <w:r w:rsidRPr="008E055C">
            <w:rPr>
              <w:rFonts w:cs="Arial"/>
            </w:rPr>
            <w:t xml:space="preserve">Date </w:t>
          </w:r>
          <w:r w:rsidR="00EC0909">
            <w:rPr>
              <w:rFonts w:cs="Arial"/>
            </w:rPr>
            <w:t>Signed</w:t>
          </w:r>
          <w:r w:rsidRPr="008E055C">
            <w:rPr>
              <w:rFonts w:cs="Arial"/>
            </w:rPr>
            <w:t>:</w:t>
          </w:r>
        </w:p>
        <w:p w:rsidR="000A6DD3" w:rsidRPr="008E055C" w:rsidRDefault="00197CD0" w:rsidP="00014224">
          <w:pPr>
            <w:pStyle w:val="Footer"/>
            <w:tabs>
              <w:tab w:val="clear" w:pos="4153"/>
              <w:tab w:val="clear" w:pos="8306"/>
            </w:tabs>
            <w:rPr>
              <w:rFonts w:cs="Arial"/>
            </w:rPr>
          </w:pPr>
        </w:p>
        <w:p w:rsidR="000A6DD3" w:rsidRPr="008E055C" w:rsidRDefault="008E055C" w:rsidP="00607F7A">
          <w:pPr>
            <w:pStyle w:val="Footer"/>
            <w:rPr>
              <w:rFonts w:cs="Arial"/>
            </w:rPr>
          </w:pPr>
          <w:r w:rsidRPr="008E055C">
            <w:rPr>
              <w:rFonts w:cs="Arial"/>
            </w:rPr>
            <w:t>FDN:</w:t>
          </w:r>
        </w:p>
        <w:p w:rsidR="000A6DD3" w:rsidRPr="008E055C" w:rsidRDefault="00197CD0" w:rsidP="00607F7A">
          <w:pPr>
            <w:pStyle w:val="Footer"/>
            <w:rPr>
              <w:rFonts w:cs="Arial"/>
            </w:rPr>
          </w:pPr>
        </w:p>
        <w:p w:rsidR="000A6DD3" w:rsidRPr="008E055C" w:rsidRDefault="00197CD0" w:rsidP="00607F7A">
          <w:pPr>
            <w:pStyle w:val="Footer"/>
            <w:rPr>
              <w:rFonts w:cs="Arial"/>
            </w:rPr>
          </w:pPr>
        </w:p>
      </w:tc>
      <w:tc>
        <w:tcPr>
          <w:tcW w:w="1101" w:type="pct"/>
          <w:tcBorders>
            <w:bottom w:val="single" w:sz="2" w:space="0" w:color="auto"/>
          </w:tcBorders>
        </w:tcPr>
        <w:p w:rsidR="000A6DD3" w:rsidRPr="008E055C" w:rsidRDefault="00197CD0" w:rsidP="00607F7A">
          <w:pPr>
            <w:pStyle w:val="Footer"/>
            <w:rPr>
              <w:rFonts w:cs="Arial"/>
            </w:rPr>
          </w:pPr>
        </w:p>
      </w:tc>
    </w:tr>
  </w:tbl>
  <w:p w:rsidR="00AA4A90" w:rsidRDefault="00197CD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E63"/>
    <w:multiLevelType w:val="hybridMultilevel"/>
    <w:tmpl w:val="2C8C755C"/>
    <w:lvl w:ilvl="0" w:tplc="BAB07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781493"/>
    <w:multiLevelType w:val="hybridMultilevel"/>
    <w:tmpl w:val="C974F15C"/>
    <w:lvl w:ilvl="0" w:tplc="6D9ED2A0">
      <w:start w:val="1"/>
      <w:numFmt w:val="lowerLetter"/>
      <w:lvlText w:val="(%1)"/>
      <w:lvlJc w:val="left"/>
      <w:pPr>
        <w:tabs>
          <w:tab w:val="num" w:pos="1721"/>
        </w:tabs>
        <w:ind w:left="1721" w:hanging="870"/>
      </w:pPr>
      <w:rPr>
        <w:rFonts w:cs="Times New Roman" w:hint="default"/>
      </w:rPr>
    </w:lvl>
    <w:lvl w:ilvl="1" w:tplc="1D06D10E">
      <w:start w:val="1"/>
      <w:numFmt w:val="decimal"/>
      <w:lvlText w:val="(%2)"/>
      <w:lvlJc w:val="left"/>
      <w:pPr>
        <w:tabs>
          <w:tab w:val="num" w:pos="2291"/>
        </w:tabs>
        <w:ind w:left="2291" w:hanging="720"/>
      </w:pPr>
      <w:rPr>
        <w:rFonts w:cs="Times New Roman" w:hint="default"/>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5C"/>
    <w:rsid w:val="000361E5"/>
    <w:rsid w:val="00046207"/>
    <w:rsid w:val="0006561C"/>
    <w:rsid w:val="000C7A28"/>
    <w:rsid w:val="00111E80"/>
    <w:rsid w:val="0012014E"/>
    <w:rsid w:val="00166B92"/>
    <w:rsid w:val="00197CD0"/>
    <w:rsid w:val="00227831"/>
    <w:rsid w:val="003637A7"/>
    <w:rsid w:val="003643EC"/>
    <w:rsid w:val="00385CA5"/>
    <w:rsid w:val="00430F9B"/>
    <w:rsid w:val="00443536"/>
    <w:rsid w:val="004C1E11"/>
    <w:rsid w:val="004C619B"/>
    <w:rsid w:val="00502077"/>
    <w:rsid w:val="0053766F"/>
    <w:rsid w:val="005A556C"/>
    <w:rsid w:val="00624A2C"/>
    <w:rsid w:val="006C3420"/>
    <w:rsid w:val="006D53D5"/>
    <w:rsid w:val="006D6E1E"/>
    <w:rsid w:val="006E1168"/>
    <w:rsid w:val="006F37C5"/>
    <w:rsid w:val="007623AE"/>
    <w:rsid w:val="007F32AB"/>
    <w:rsid w:val="007F6E94"/>
    <w:rsid w:val="00820D91"/>
    <w:rsid w:val="008B01F0"/>
    <w:rsid w:val="008B4E15"/>
    <w:rsid w:val="008E055C"/>
    <w:rsid w:val="008E2D60"/>
    <w:rsid w:val="008E63C8"/>
    <w:rsid w:val="00901E7C"/>
    <w:rsid w:val="00913E9F"/>
    <w:rsid w:val="009419F0"/>
    <w:rsid w:val="00A43061"/>
    <w:rsid w:val="00A77DCE"/>
    <w:rsid w:val="00AA74B5"/>
    <w:rsid w:val="00AC3F37"/>
    <w:rsid w:val="00AE5CEE"/>
    <w:rsid w:val="00B02C98"/>
    <w:rsid w:val="00B14BDB"/>
    <w:rsid w:val="00B45CC9"/>
    <w:rsid w:val="00BA3E54"/>
    <w:rsid w:val="00C656E5"/>
    <w:rsid w:val="00C703AE"/>
    <w:rsid w:val="00C81417"/>
    <w:rsid w:val="00C90E79"/>
    <w:rsid w:val="00CB57E2"/>
    <w:rsid w:val="00D62C9B"/>
    <w:rsid w:val="00D904FF"/>
    <w:rsid w:val="00DA4B5A"/>
    <w:rsid w:val="00DE00F7"/>
    <w:rsid w:val="00E87884"/>
    <w:rsid w:val="00E9004C"/>
    <w:rsid w:val="00EC0909"/>
    <w:rsid w:val="00F13B48"/>
    <w:rsid w:val="00FA695E"/>
    <w:rsid w:val="00FB018B"/>
    <w:rsid w:val="00FD471D"/>
    <w:rsid w:val="00FD4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5500"/>
  <w15:chartTrackingRefBased/>
  <w15:docId w15:val="{175F18A6-EC0A-4E8F-BE32-38DF0C23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3">
    <w:name w:val="heading 3"/>
    <w:basedOn w:val="Normal"/>
    <w:next w:val="Normal"/>
    <w:link w:val="Heading3Char"/>
    <w:uiPriority w:val="9"/>
    <w:semiHidden/>
    <w:unhideWhenUsed/>
    <w:qFormat/>
    <w:rsid w:val="00FA695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nhideWhenUsed/>
    <w:qFormat/>
    <w:rsid w:val="006D53D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55C"/>
    <w:pPr>
      <w:tabs>
        <w:tab w:val="center" w:pos="4153"/>
        <w:tab w:val="right" w:pos="8306"/>
      </w:tabs>
    </w:pPr>
  </w:style>
  <w:style w:type="character" w:customStyle="1" w:styleId="FooterChar">
    <w:name w:val="Footer Char"/>
    <w:basedOn w:val="DefaultParagraphFont"/>
    <w:link w:val="Footer"/>
    <w:uiPriority w:val="99"/>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uiPriority w:val="99"/>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D53D5"/>
    <w:rPr>
      <w:rFonts w:asciiTheme="majorHAnsi" w:eastAsiaTheme="majorEastAsia" w:hAnsiTheme="majorHAnsi" w:cs="Times New Roman"/>
    </w:rPr>
  </w:style>
  <w:style w:type="paragraph" w:customStyle="1" w:styleId="Default">
    <w:name w:val="Default"/>
    <w:rsid w:val="006D53D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6D53D5"/>
    <w:rPr>
      <w:rFonts w:ascii="Times New Roman" w:hAnsi="Times New Roman"/>
    </w:rPr>
  </w:style>
  <w:style w:type="character" w:customStyle="1" w:styleId="FootnoteTextChar">
    <w:name w:val="Footnote Text Char"/>
    <w:basedOn w:val="DefaultParagraphFont"/>
    <w:link w:val="FootnoteText"/>
    <w:uiPriority w:val="99"/>
    <w:semiHidden/>
    <w:rsid w:val="006D53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53D5"/>
    <w:rPr>
      <w:vertAlign w:val="superscript"/>
    </w:rPr>
  </w:style>
  <w:style w:type="paragraph" w:styleId="BodyTextIndent2">
    <w:name w:val="Body Text Indent 2"/>
    <w:basedOn w:val="Normal"/>
    <w:link w:val="BodyTextIndent2Char1"/>
    <w:uiPriority w:val="99"/>
    <w:rsid w:val="006D53D5"/>
    <w:pPr>
      <w:tabs>
        <w:tab w:val="left" w:pos="1134"/>
        <w:tab w:val="left" w:pos="2342"/>
        <w:tab w:val="left" w:pos="4536"/>
      </w:tabs>
      <w:spacing w:line="360" w:lineRule="auto"/>
      <w:ind w:left="1134" w:hanging="567"/>
    </w:pPr>
    <w:rPr>
      <w:rFonts w:eastAsia="Arial" w:cs="Arial"/>
      <w:sz w:val="24"/>
      <w:szCs w:val="24"/>
    </w:rPr>
  </w:style>
  <w:style w:type="character" w:customStyle="1" w:styleId="BodyTextIndent2Char">
    <w:name w:val="Body Text Indent 2 Char"/>
    <w:basedOn w:val="DefaultParagraphFont"/>
    <w:uiPriority w:val="99"/>
    <w:semiHidden/>
    <w:rsid w:val="006D53D5"/>
    <w:rPr>
      <w:rFonts w:ascii="Arial" w:eastAsia="Times New Roman" w:hAnsi="Arial" w:cs="Times New Roman"/>
      <w:sz w:val="20"/>
      <w:szCs w:val="20"/>
    </w:rPr>
  </w:style>
  <w:style w:type="character" w:customStyle="1" w:styleId="BodyTextIndent2Char1">
    <w:name w:val="Body Text Indent 2 Char1"/>
    <w:link w:val="BodyTextIndent2"/>
    <w:uiPriority w:val="99"/>
    <w:locked/>
    <w:rsid w:val="006D53D5"/>
    <w:rPr>
      <w:rFonts w:ascii="Arial" w:eastAsia="Arial" w:hAnsi="Arial" w:cs="Arial"/>
      <w:sz w:val="24"/>
      <w:szCs w:val="24"/>
    </w:rPr>
  </w:style>
  <w:style w:type="character" w:customStyle="1" w:styleId="Heading3Char">
    <w:name w:val="Heading 3 Char"/>
    <w:basedOn w:val="DefaultParagraphFont"/>
    <w:link w:val="Heading3"/>
    <w:uiPriority w:val="9"/>
    <w:semiHidden/>
    <w:rsid w:val="00FA695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A695E"/>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C81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4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3464</Words>
  <Characters>19751</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Form 82A Search Order</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82A Search Order</dc:title>
  <dc:subject>Uniform Civil Rules 2020 - Schedule 7</dc:subject>
  <dc:description>modified - effective 1 January 2021</dc:description>
  <cp:lastPrinted>2020-01-14T07:08:00Z</cp:lastPrinted>
  <dcterms:created xsi:type="dcterms:W3CDTF">2020-01-07T05:09:00Z</dcterms:created>
  <dcterms:modified xsi:type="dcterms:W3CDTF">2020-12-15T04:05:00Z</dcterms:modified>
</cp:coreProperties>
</file>